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</w:rPr>
      </w:pPr>
      <w:bookmarkStart w:id="0" w:name="_Toc35393645"/>
      <w:bookmarkStart w:id="1" w:name="_Toc35393814"/>
      <w:bookmarkStart w:id="2" w:name="_Toc28359104"/>
      <w:bookmarkStart w:id="3" w:name="_Toc28359027"/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  <w:lang w:eastAsia="zh-CN"/>
        </w:rPr>
        <w:t>南京医科大学模拟教学云平台开发服务购置项目的更正公告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360" w:lineRule="auto"/>
        <w:textAlignment w:val="auto"/>
        <w:rPr>
          <w:rFonts w:hint="eastAsia" w:ascii="微软雅黑" w:hAnsi="微软雅黑" w:eastAsia="微软雅黑" w:cs="微软雅黑"/>
          <w:b/>
          <w:bCs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highlight w:val="none"/>
        </w:rPr>
        <w:t>一、项目基本情况</w:t>
      </w:r>
      <w:bookmarkEnd w:id="0"/>
      <w:bookmarkEnd w:id="1"/>
      <w:bookmarkEnd w:id="2"/>
      <w:bookmarkEnd w:id="3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微软雅黑" w:hAnsi="微软雅黑" w:cs="微软雅黑"/>
          <w:b w:val="0"/>
          <w:sz w:val="21"/>
          <w:szCs w:val="21"/>
          <w:highlight w:val="none"/>
        </w:rPr>
      </w:pPr>
      <w:r>
        <w:rPr>
          <w:rFonts w:hint="eastAsia" w:ascii="微软雅黑" w:hAnsi="微软雅黑" w:cs="微软雅黑"/>
          <w:b w:val="0"/>
          <w:sz w:val="21"/>
          <w:szCs w:val="21"/>
          <w:highlight w:val="none"/>
        </w:rPr>
        <w:t>采购项目编号：NJMUZB3012021020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="微软雅黑" w:hAnsi="微软雅黑" w:cs="微软雅黑"/>
          <w:b w:val="0"/>
          <w:sz w:val="21"/>
          <w:szCs w:val="21"/>
          <w:highlight w:val="none"/>
        </w:rPr>
      </w:pPr>
      <w:r>
        <w:rPr>
          <w:rFonts w:hint="eastAsia" w:ascii="微软雅黑" w:hAnsi="微软雅黑" w:cs="微软雅黑"/>
          <w:b w:val="0"/>
          <w:sz w:val="21"/>
          <w:szCs w:val="21"/>
          <w:highlight w:val="none"/>
        </w:rPr>
        <w:t>采购项目名称：南京医科大学模拟教学云平台开发服务购置项目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360" w:lineRule="auto"/>
        <w:textAlignment w:val="auto"/>
        <w:rPr>
          <w:rFonts w:hint="eastAsia" w:ascii="微软雅黑" w:hAnsi="微软雅黑" w:eastAsia="微软雅黑" w:cs="微软雅黑"/>
          <w:b/>
          <w:bCs w:val="0"/>
          <w:sz w:val="21"/>
          <w:szCs w:val="21"/>
          <w:highlight w:val="none"/>
          <w:lang w:eastAsia="zh-CN"/>
        </w:rPr>
      </w:pPr>
      <w:bookmarkStart w:id="4" w:name="_Toc35393815"/>
      <w:bookmarkStart w:id="5" w:name="_Toc28359028"/>
      <w:bookmarkStart w:id="6" w:name="_Toc28359105"/>
      <w:bookmarkStart w:id="7" w:name="_Toc35393646"/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highlight w:val="none"/>
        </w:rPr>
        <w:t>二、更正</w:t>
      </w:r>
      <w:bookmarkEnd w:id="4"/>
      <w:bookmarkEnd w:id="5"/>
      <w:bookmarkEnd w:id="6"/>
      <w:bookmarkEnd w:id="7"/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highlight w:val="none"/>
          <w:lang w:eastAsia="zh-CN"/>
        </w:rPr>
        <w:t>内容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b/>
          <w:bCs/>
          <w:color w:val="auto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auto"/>
          <w:kern w:val="2"/>
          <w:sz w:val="21"/>
          <w:szCs w:val="21"/>
          <w:highlight w:val="none"/>
          <w:lang w:val="en-US" w:eastAsia="zh-CN" w:bidi="ar-SA"/>
        </w:rPr>
        <w:t>1、提交投标文件截止时间、开标时间和地点更正如下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微软雅黑" w:hAnsi="微软雅黑" w:cs="微软雅黑"/>
          <w:bCs/>
          <w:szCs w:val="21"/>
          <w:highlight w:val="none"/>
          <w:u w:val="none"/>
        </w:rPr>
      </w:pPr>
      <w:r>
        <w:rPr>
          <w:rFonts w:hint="eastAsia" w:ascii="微软雅黑" w:hAnsi="微软雅黑" w:cs="微软雅黑"/>
          <w:b w:val="0"/>
          <w:sz w:val="21"/>
          <w:szCs w:val="21"/>
          <w:highlight w:val="none"/>
        </w:rPr>
        <w:t>提交投标文件截止时间</w:t>
      </w:r>
      <w:r>
        <w:rPr>
          <w:rFonts w:hint="eastAsia" w:ascii="微软雅黑" w:hAnsi="微软雅黑" w:cs="微软雅黑"/>
          <w:b w:val="0"/>
          <w:sz w:val="21"/>
          <w:szCs w:val="21"/>
          <w:highlight w:val="none"/>
          <w:u w:val="none"/>
          <w:lang w:eastAsia="zh-CN"/>
        </w:rPr>
        <w:t>：</w:t>
      </w:r>
      <w:r>
        <w:rPr>
          <w:rFonts w:hint="eastAsia" w:ascii="微软雅黑" w:hAnsi="微软雅黑" w:cs="微软雅黑"/>
          <w:bCs/>
          <w:szCs w:val="21"/>
          <w:highlight w:val="none"/>
          <w:u w:val="none"/>
        </w:rPr>
        <w:t>202</w:t>
      </w:r>
      <w:r>
        <w:rPr>
          <w:rFonts w:hint="eastAsia" w:ascii="微软雅黑" w:hAnsi="微软雅黑" w:cs="微软雅黑"/>
          <w:bCs/>
          <w:szCs w:val="21"/>
          <w:highlight w:val="none"/>
          <w:u w:val="none"/>
          <w:lang w:val="en-US" w:eastAsia="zh-CN"/>
        </w:rPr>
        <w:t>1</w:t>
      </w:r>
      <w:r>
        <w:rPr>
          <w:rFonts w:hint="eastAsia" w:ascii="微软雅黑" w:hAnsi="微软雅黑" w:cs="微软雅黑"/>
          <w:bCs/>
          <w:szCs w:val="21"/>
          <w:highlight w:val="none"/>
          <w:u w:val="none"/>
        </w:rPr>
        <w:t>年8月</w:t>
      </w:r>
      <w:r>
        <w:rPr>
          <w:rFonts w:hint="eastAsia" w:ascii="微软雅黑" w:hAnsi="微软雅黑" w:cs="微软雅黑"/>
          <w:bCs/>
          <w:szCs w:val="21"/>
          <w:highlight w:val="none"/>
          <w:u w:val="none"/>
          <w:lang w:val="en-US" w:eastAsia="zh-CN"/>
        </w:rPr>
        <w:t>10</w:t>
      </w:r>
      <w:r>
        <w:rPr>
          <w:rFonts w:hint="eastAsia" w:ascii="微软雅黑" w:hAnsi="微软雅黑" w:cs="微软雅黑"/>
          <w:bCs/>
          <w:szCs w:val="21"/>
          <w:highlight w:val="none"/>
          <w:u w:val="none"/>
        </w:rPr>
        <w:t>日14点30分（北京时间）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微软雅黑" w:hAnsi="微软雅黑" w:eastAsia="微软雅黑" w:cs="微软雅黑"/>
          <w:szCs w:val="21"/>
          <w:highlight w:val="none"/>
          <w:u w:val="none"/>
          <w:lang w:eastAsia="zh-CN"/>
        </w:rPr>
      </w:pPr>
      <w:r>
        <w:rPr>
          <w:rFonts w:hint="eastAsia" w:ascii="微软雅黑" w:hAnsi="微软雅黑" w:cs="微软雅黑"/>
          <w:b w:val="0"/>
          <w:sz w:val="21"/>
          <w:szCs w:val="21"/>
          <w:highlight w:val="none"/>
          <w:u w:val="none"/>
        </w:rPr>
        <w:t>开标时间</w:t>
      </w:r>
      <w:r>
        <w:rPr>
          <w:rFonts w:hint="eastAsia" w:ascii="微软雅黑" w:hAnsi="微软雅黑" w:cs="微软雅黑"/>
          <w:b w:val="0"/>
          <w:sz w:val="21"/>
          <w:szCs w:val="21"/>
          <w:highlight w:val="none"/>
          <w:u w:val="none"/>
          <w:lang w:eastAsia="zh-CN"/>
        </w:rPr>
        <w:t>：</w:t>
      </w:r>
      <w:r>
        <w:rPr>
          <w:rFonts w:hint="eastAsia" w:ascii="微软雅黑" w:hAnsi="微软雅黑" w:cs="微软雅黑"/>
          <w:bCs/>
          <w:szCs w:val="21"/>
          <w:highlight w:val="none"/>
          <w:u w:val="none"/>
        </w:rPr>
        <w:t>202</w:t>
      </w:r>
      <w:r>
        <w:rPr>
          <w:rFonts w:hint="eastAsia" w:ascii="微软雅黑" w:hAnsi="微软雅黑" w:cs="微软雅黑"/>
          <w:bCs/>
          <w:szCs w:val="21"/>
          <w:highlight w:val="none"/>
          <w:u w:val="none"/>
          <w:lang w:val="en-US" w:eastAsia="zh-CN"/>
        </w:rPr>
        <w:t>1</w:t>
      </w:r>
      <w:r>
        <w:rPr>
          <w:rFonts w:hint="eastAsia" w:ascii="微软雅黑" w:hAnsi="微软雅黑" w:cs="微软雅黑"/>
          <w:bCs/>
          <w:szCs w:val="21"/>
          <w:highlight w:val="none"/>
          <w:u w:val="none"/>
        </w:rPr>
        <w:t>年8月</w:t>
      </w:r>
      <w:r>
        <w:rPr>
          <w:rFonts w:hint="eastAsia" w:ascii="微软雅黑" w:hAnsi="微软雅黑" w:cs="微软雅黑"/>
          <w:bCs/>
          <w:szCs w:val="21"/>
          <w:highlight w:val="none"/>
          <w:u w:val="none"/>
          <w:lang w:val="en-US" w:eastAsia="zh-CN"/>
        </w:rPr>
        <w:t>10</w:t>
      </w:r>
      <w:r>
        <w:rPr>
          <w:rFonts w:hint="eastAsia" w:ascii="微软雅黑" w:hAnsi="微软雅黑" w:cs="微软雅黑"/>
          <w:bCs/>
          <w:szCs w:val="21"/>
          <w:highlight w:val="none"/>
          <w:u w:val="none"/>
        </w:rPr>
        <w:t>日14点30分（北京时间）</w:t>
      </w:r>
      <w:bookmarkStart w:id="24" w:name="_GoBack"/>
      <w:bookmarkEnd w:id="24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 w:ascii="微软雅黑" w:hAnsi="微软雅黑" w:cs="微软雅黑"/>
          <w:bCs/>
          <w:szCs w:val="21"/>
          <w:highlight w:val="none"/>
          <w:u w:val="single"/>
        </w:rPr>
      </w:pPr>
      <w:r>
        <w:rPr>
          <w:rFonts w:hint="eastAsia" w:ascii="微软雅黑" w:hAnsi="微软雅黑" w:cs="微软雅黑"/>
          <w:b w:val="0"/>
          <w:sz w:val="21"/>
          <w:szCs w:val="21"/>
          <w:highlight w:val="none"/>
          <w:u w:val="none"/>
        </w:rPr>
        <w:t>开标</w:t>
      </w:r>
      <w:r>
        <w:rPr>
          <w:rFonts w:hint="eastAsia" w:ascii="微软雅黑" w:hAnsi="微软雅黑" w:cs="微软雅黑"/>
          <w:szCs w:val="21"/>
          <w:highlight w:val="none"/>
          <w:u w:val="none"/>
        </w:rPr>
        <w:t>地点：南京市雨花台区软件大道109号（雨花客厅）</w:t>
      </w:r>
      <w:r>
        <w:rPr>
          <w:rFonts w:hint="eastAsia" w:ascii="微软雅黑" w:hAnsi="微软雅黑" w:cs="微软雅黑"/>
          <w:szCs w:val="21"/>
          <w:highlight w:val="none"/>
        </w:rPr>
        <w:t>2幢909开标大厅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因疫情防控需要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各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供应商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eastAsia="zh-CN"/>
        </w:rPr>
        <w:t>可选择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邮寄方式递交投标文件，但必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须在递交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投标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文件截止时间前，将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投标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文件密封好送达，逾期送达或未密封，将被拒收。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快递邮寄（建议：顺丰或EMS）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地址：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江苏省南京市雨花台区软件大道109号（雨花客厅）2栋909室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邮编：2100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12</w:t>
      </w:r>
      <w:r>
        <w:rPr>
          <w:rFonts w:hint="eastAsia" w:ascii="微软雅黑" w:hAnsi="微软雅黑" w:cs="微软雅黑"/>
          <w:b w:val="0"/>
          <w:bCs w:val="0"/>
          <w:color w:val="auto"/>
          <w:sz w:val="21"/>
          <w:szCs w:val="21"/>
          <w:highlight w:val="none"/>
          <w:lang w:eastAsia="zh-CN"/>
        </w:rPr>
        <w:t>，倪莲蕾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&lt;收&gt; 联系方式：025-8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3609978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</w:rPr>
        <w:t>/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025-8360</w:t>
      </w:r>
      <w:r>
        <w:rPr>
          <w:rFonts w:hint="eastAsia" w:ascii="微软雅黑" w:hAnsi="微软雅黑" w:cs="微软雅黑"/>
          <w:b w:val="0"/>
          <w:bCs w:val="0"/>
          <w:color w:val="auto"/>
          <w:sz w:val="21"/>
          <w:szCs w:val="21"/>
          <w:highlight w:val="none"/>
          <w:lang w:val="en-US" w:eastAsia="zh-CN"/>
        </w:rPr>
        <w:t>3328。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供应商应充分考虑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eastAsia="zh-CN"/>
        </w:rPr>
        <w:t>投标文件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邮寄在途时长，以及注重文件包装的严密性、防水性。供应商承诺：自行承担邮寄标书丢失、破损等风险,以及由此导致的流标、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eastAsia="zh-CN"/>
        </w:rPr>
        <w:t>投标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被否决的后果。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outlineLvl w:val="9"/>
        <w:rPr>
          <w:rFonts w:hint="default" w:ascii="微软雅黑" w:hAnsi="微软雅黑" w:eastAsia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微软雅黑" w:hAnsi="微软雅黑" w:cs="微软雅黑"/>
          <w:b/>
          <w:bCs/>
          <w:color w:val="auto"/>
          <w:sz w:val="21"/>
          <w:szCs w:val="21"/>
          <w:highlight w:val="none"/>
          <w:lang w:val="en-US" w:eastAsia="zh-CN"/>
        </w:rPr>
        <w:t>2、开标流程更正如下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cs="微软雅黑"/>
          <w:color w:val="auto"/>
          <w:sz w:val="21"/>
          <w:szCs w:val="21"/>
          <w:highlight w:val="none"/>
          <w:lang w:eastAsia="zh-CN"/>
        </w:rPr>
        <w:t>开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lang w:eastAsia="zh-CN"/>
        </w:rPr>
        <w:t>标</w:t>
      </w: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过程中，受托人（被委托人）须备好身份证原件和授权书原件（以便核查），并保持手机通讯和网络畅通。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</w:rPr>
        <w:t>受托人（被委托人）出示个人身份证原件和授权书原件，在开标前三十分钟通过扫描下方二维码进入腾讯会议软件，参与开标过程。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highlight w:val="none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主题：</w:t>
      </w:r>
      <w:r>
        <w:rPr>
          <w:rFonts w:hint="eastAsia" w:ascii="微软雅黑" w:hAnsi="微软雅黑" w:cs="微软雅黑"/>
          <w:b w:val="0"/>
          <w:sz w:val="21"/>
          <w:szCs w:val="21"/>
          <w:highlight w:val="none"/>
          <w:u w:val="none"/>
        </w:rPr>
        <w:t>南京医科大学模拟教学云平台开发服务购置项目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highlight w:val="none"/>
          <w:u w:val="none"/>
        </w:rPr>
      </w:pPr>
      <w:r>
        <w:rPr>
          <w:rFonts w:hint="eastAsia" w:ascii="微软雅黑" w:hAnsi="微软雅黑" w:eastAsia="微软雅黑" w:cs="微软雅黑"/>
          <w:color w:val="auto"/>
          <w:sz w:val="21"/>
          <w:szCs w:val="21"/>
          <w:highlight w:val="none"/>
          <w:u w:val="none"/>
        </w:rPr>
        <w:t>开标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u w:val="none"/>
          <w:lang w:val="en-US" w:eastAsia="zh-CN" w:bidi="ar"/>
        </w:rPr>
        <w:t>时间：</w:t>
      </w:r>
      <w:r>
        <w:rPr>
          <w:rFonts w:hint="eastAsia" w:ascii="微软雅黑" w:hAnsi="微软雅黑" w:cs="微软雅黑"/>
          <w:bCs/>
          <w:szCs w:val="21"/>
          <w:highlight w:val="none"/>
          <w:u w:val="none"/>
        </w:rPr>
        <w:t>202</w:t>
      </w:r>
      <w:r>
        <w:rPr>
          <w:rFonts w:hint="eastAsia" w:ascii="微软雅黑" w:hAnsi="微软雅黑" w:cs="微软雅黑"/>
          <w:bCs/>
          <w:szCs w:val="21"/>
          <w:highlight w:val="none"/>
          <w:u w:val="none"/>
          <w:lang w:val="en-US" w:eastAsia="zh-CN"/>
        </w:rPr>
        <w:t>1</w:t>
      </w:r>
      <w:r>
        <w:rPr>
          <w:rFonts w:hint="eastAsia" w:ascii="微软雅黑" w:hAnsi="微软雅黑" w:cs="微软雅黑"/>
          <w:bCs/>
          <w:szCs w:val="21"/>
          <w:highlight w:val="none"/>
          <w:u w:val="none"/>
        </w:rPr>
        <w:t>年8月</w:t>
      </w:r>
      <w:r>
        <w:rPr>
          <w:rFonts w:hint="eastAsia" w:ascii="微软雅黑" w:hAnsi="微软雅黑" w:cs="微软雅黑"/>
          <w:bCs/>
          <w:szCs w:val="21"/>
          <w:highlight w:val="none"/>
          <w:u w:val="none"/>
          <w:lang w:val="en-US" w:eastAsia="zh-CN"/>
        </w:rPr>
        <w:t>10</w:t>
      </w:r>
      <w:r>
        <w:rPr>
          <w:rFonts w:hint="eastAsia" w:ascii="微软雅黑" w:hAnsi="微软雅黑" w:cs="微软雅黑"/>
          <w:bCs/>
          <w:szCs w:val="21"/>
          <w:highlight w:val="none"/>
          <w:u w:val="none"/>
        </w:rPr>
        <w:t>日</w:t>
      </w:r>
      <w:r>
        <w:rPr>
          <w:rFonts w:hint="eastAsia" w:ascii="微软雅黑" w:hAnsi="微软雅黑" w:cs="微软雅黑"/>
          <w:bCs/>
          <w:szCs w:val="21"/>
          <w:highlight w:val="none"/>
          <w:u w:val="none"/>
          <w:lang w:eastAsia="zh-CN"/>
        </w:rPr>
        <w:t>下午</w:t>
      </w:r>
      <w:r>
        <w:rPr>
          <w:rFonts w:hint="eastAsia" w:ascii="微软雅黑" w:hAnsi="微软雅黑" w:cs="微软雅黑"/>
          <w:bCs/>
          <w:szCs w:val="21"/>
          <w:highlight w:val="none"/>
          <w:u w:val="none"/>
        </w:rPr>
        <w:t>14点30分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会议 ID：</w:t>
      </w:r>
      <w:r>
        <w:rPr>
          <w:rFonts w:hint="eastAsia" w:ascii="微软雅黑" w:hAnsi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598 397 928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密</w:t>
      </w:r>
      <w:r>
        <w:rPr>
          <w:rFonts w:hint="eastAsia" w:ascii="微软雅黑" w:hAnsi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码：021020</w:t>
      </w:r>
    </w:p>
    <w:p>
      <w:pPr>
        <w:rPr>
          <w:rFonts w:hint="eastAsia" w:ascii="微软雅黑" w:hAnsi="微软雅黑" w:eastAsia="微软雅黑" w:cs="微软雅黑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highlight w:val="none"/>
          <w:lang w:eastAsia="zh-CN"/>
        </w:rPr>
        <w:drawing>
          <wp:inline distT="0" distB="0" distL="114300" distR="114300">
            <wp:extent cx="2917190" cy="3780155"/>
            <wp:effectExtent l="0" t="0" r="8890" b="14605"/>
            <wp:docPr id="1" name="图片 1" descr="35ee7cb71d8f0fc77154533f3ca40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5ee7cb71d8f0fc77154533f3ca40a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17190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更正日期：2021年07月27日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after="160" w:line="360" w:lineRule="auto"/>
        <w:textAlignment w:val="auto"/>
        <w:rPr>
          <w:rFonts w:hint="eastAsia" w:ascii="微软雅黑" w:hAnsi="微软雅黑" w:eastAsia="微软雅黑" w:cs="微软雅黑"/>
          <w:b/>
          <w:bCs w:val="0"/>
          <w:sz w:val="21"/>
          <w:szCs w:val="21"/>
          <w:highlight w:val="none"/>
        </w:rPr>
      </w:pPr>
      <w:bookmarkStart w:id="8" w:name="_Toc28359029"/>
      <w:bookmarkStart w:id="9" w:name="_Toc28359106"/>
      <w:bookmarkStart w:id="10" w:name="_Toc35393817"/>
      <w:bookmarkStart w:id="11" w:name="_Toc35393648"/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highlight w:val="none"/>
          <w:lang w:eastAsia="zh-CN"/>
        </w:rPr>
        <w:t>三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highlight w:val="none"/>
        </w:rPr>
        <w:t>、联系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highlight w:val="none"/>
          <w:lang w:eastAsia="zh-CN"/>
        </w:rPr>
        <w:t>方式</w:t>
      </w:r>
      <w:r>
        <w:rPr>
          <w:rFonts w:hint="eastAsia" w:ascii="微软雅黑" w:hAnsi="微软雅黑" w:eastAsia="微软雅黑" w:cs="微软雅黑"/>
          <w:b/>
          <w:bCs w:val="0"/>
          <w:sz w:val="21"/>
          <w:szCs w:val="21"/>
          <w:highlight w:val="none"/>
        </w:rPr>
        <w:t>。</w:t>
      </w:r>
      <w:bookmarkEnd w:id="8"/>
      <w:bookmarkEnd w:id="9"/>
      <w:bookmarkEnd w:id="10"/>
      <w:bookmarkEnd w:id="11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bookmarkStart w:id="12" w:name="_Toc35393818"/>
      <w:bookmarkStart w:id="13" w:name="_Toc28359030"/>
      <w:bookmarkStart w:id="14" w:name="_Toc35393649"/>
      <w:bookmarkStart w:id="15" w:name="_Toc28359107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1.采购人信息</w:t>
      </w:r>
      <w:bookmarkEnd w:id="12"/>
      <w:bookmarkEnd w:id="13"/>
      <w:bookmarkEnd w:id="14"/>
      <w:bookmarkEnd w:id="15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名 称：南京医科大学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地  址：南京市江宁区龙眠大道101号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bookmarkStart w:id="16" w:name="_Toc35393650"/>
      <w:bookmarkStart w:id="17" w:name="_Toc28359031"/>
      <w:bookmarkStart w:id="18" w:name="_Toc28359108"/>
      <w:bookmarkStart w:id="19" w:name="_Toc35393819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2.采购代理机构信息</w:t>
      </w:r>
      <w:bookmarkEnd w:id="16"/>
      <w:bookmarkEnd w:id="17"/>
      <w:bookmarkEnd w:id="18"/>
      <w:bookmarkEnd w:id="19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bookmarkStart w:id="20" w:name="_Toc28359109"/>
      <w:bookmarkStart w:id="21" w:name="_Toc35393651"/>
      <w:bookmarkStart w:id="22" w:name="_Toc28359032"/>
      <w:bookmarkStart w:id="23" w:name="_Toc3539382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名 称：江苏省华采招标有限公司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地  址：南京市雨花台区软件大道109号（雨花客厅）2幢909室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3.项目联系方式</w:t>
      </w:r>
      <w:bookmarkEnd w:id="20"/>
      <w:bookmarkEnd w:id="21"/>
      <w:bookmarkEnd w:id="22"/>
      <w:bookmarkEnd w:id="23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项目联系人：</w:t>
      </w:r>
      <w:r>
        <w:rPr>
          <w:rFonts w:hint="eastAsia" w:ascii="微软雅黑" w:hAnsi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倪莲蕾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right="0" w:firstLine="420" w:firstLineChars="200"/>
        <w:jc w:val="left"/>
        <w:textAlignment w:val="auto"/>
        <w:outlineLvl w:val="9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电　　 话：025-8360</w:t>
      </w:r>
      <w:r>
        <w:rPr>
          <w:rFonts w:hint="eastAsia" w:ascii="微软雅黑" w:hAnsi="微软雅黑" w:cs="微软雅黑"/>
          <w:b w:val="0"/>
          <w:bCs w:val="0"/>
          <w:i w:val="0"/>
          <w:iCs w:val="0"/>
          <w:caps w:val="0"/>
          <w:color w:val="auto"/>
          <w:spacing w:val="0"/>
          <w:kern w:val="0"/>
          <w:sz w:val="21"/>
          <w:szCs w:val="21"/>
          <w:highlight w:val="none"/>
          <w:lang w:val="en-US" w:eastAsia="zh-CN" w:bidi="ar"/>
        </w:rPr>
        <w:t>3328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929E6"/>
    <w:rsid w:val="000C0DC7"/>
    <w:rsid w:val="001F6F90"/>
    <w:rsid w:val="018713D1"/>
    <w:rsid w:val="01982DA8"/>
    <w:rsid w:val="02E86665"/>
    <w:rsid w:val="04086BC3"/>
    <w:rsid w:val="07D6509D"/>
    <w:rsid w:val="08617435"/>
    <w:rsid w:val="09E37932"/>
    <w:rsid w:val="0C0F3A3B"/>
    <w:rsid w:val="0D7D665C"/>
    <w:rsid w:val="0E726DFB"/>
    <w:rsid w:val="10D125A8"/>
    <w:rsid w:val="12380ED2"/>
    <w:rsid w:val="13716E75"/>
    <w:rsid w:val="13CA56F6"/>
    <w:rsid w:val="13D57F5D"/>
    <w:rsid w:val="15A52C5C"/>
    <w:rsid w:val="18B03BF5"/>
    <w:rsid w:val="18F51149"/>
    <w:rsid w:val="197E2400"/>
    <w:rsid w:val="1A62011E"/>
    <w:rsid w:val="1B7F2A25"/>
    <w:rsid w:val="1CCE697F"/>
    <w:rsid w:val="1D4C5672"/>
    <w:rsid w:val="21651E07"/>
    <w:rsid w:val="223D77E1"/>
    <w:rsid w:val="22D93A32"/>
    <w:rsid w:val="22F24B31"/>
    <w:rsid w:val="23FE0330"/>
    <w:rsid w:val="247F4981"/>
    <w:rsid w:val="2623428B"/>
    <w:rsid w:val="26F03605"/>
    <w:rsid w:val="27CE5815"/>
    <w:rsid w:val="28717223"/>
    <w:rsid w:val="30487FC3"/>
    <w:rsid w:val="31F14956"/>
    <w:rsid w:val="326B7A3F"/>
    <w:rsid w:val="34115665"/>
    <w:rsid w:val="3B0828F8"/>
    <w:rsid w:val="3BEE3DD4"/>
    <w:rsid w:val="3E0823D0"/>
    <w:rsid w:val="3F560BDA"/>
    <w:rsid w:val="406A75DA"/>
    <w:rsid w:val="43956E6F"/>
    <w:rsid w:val="43E761F3"/>
    <w:rsid w:val="45664879"/>
    <w:rsid w:val="45766EB2"/>
    <w:rsid w:val="45C11EE1"/>
    <w:rsid w:val="46940FE3"/>
    <w:rsid w:val="489A245E"/>
    <w:rsid w:val="48A959B0"/>
    <w:rsid w:val="497C5BF1"/>
    <w:rsid w:val="4D897875"/>
    <w:rsid w:val="4ED55C4C"/>
    <w:rsid w:val="4FFD2555"/>
    <w:rsid w:val="50327105"/>
    <w:rsid w:val="5619226C"/>
    <w:rsid w:val="56690F20"/>
    <w:rsid w:val="57F32AD9"/>
    <w:rsid w:val="5864071B"/>
    <w:rsid w:val="5AC834A5"/>
    <w:rsid w:val="5B7D3FF7"/>
    <w:rsid w:val="5D2E2C84"/>
    <w:rsid w:val="60475F0A"/>
    <w:rsid w:val="623B12DE"/>
    <w:rsid w:val="64703113"/>
    <w:rsid w:val="64B4065F"/>
    <w:rsid w:val="67AA50B2"/>
    <w:rsid w:val="6A1F4DCE"/>
    <w:rsid w:val="6A9929E6"/>
    <w:rsid w:val="6C6A335A"/>
    <w:rsid w:val="6D074188"/>
    <w:rsid w:val="6E6D0576"/>
    <w:rsid w:val="6EBF0DD5"/>
    <w:rsid w:val="6F8A1FF3"/>
    <w:rsid w:val="7154115C"/>
    <w:rsid w:val="733A1A5B"/>
    <w:rsid w:val="746671CE"/>
    <w:rsid w:val="750F245D"/>
    <w:rsid w:val="779E1BBD"/>
    <w:rsid w:val="780B3170"/>
    <w:rsid w:val="7CE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微软雅黑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240" w:lineRule="auto"/>
      <w:jc w:val="center"/>
      <w:outlineLvl w:val="0"/>
    </w:pPr>
    <w:rPr>
      <w:rFonts w:ascii="Calibri" w:hAnsi="Calibri"/>
      <w:b/>
      <w:bCs/>
      <w:kern w:val="44"/>
      <w:sz w:val="32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Arial" w:hAnsi="Arial" w:eastAsia="宋体"/>
      <w:b/>
      <w:bCs/>
      <w:sz w:val="24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6">
    <w:name w:val="Block Text"/>
    <w:basedOn w:val="1"/>
    <w:next w:val="1"/>
    <w:unhideWhenUsed/>
    <w:qFormat/>
    <w:uiPriority w:val="99"/>
    <w:pPr>
      <w:spacing w:after="120"/>
      <w:ind w:left="1440" w:leftChars="700" w:right="1440" w:rightChars="700"/>
    </w:p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character" w:styleId="10">
    <w:name w:val="annotation reference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2021-07-22T03:30:00Z</dcterms:created>
  <dc:creator>江苏省华采招标有限公司</dc:creator>
  <cp:lastModifiedBy>华采招标-倪莲蕾</cp:lastModifiedBy>
  <dcterms:modified xsi:type="dcterms:W3CDTF">2021-07-27T07:58:38Z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CCFA5B4A14F24A0CB5F64145CB993D84</vt:lpwstr>
  </property>
</Properties>
</file>