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73" w:rsidRPr="001E1913" w:rsidRDefault="006D5B73" w:rsidP="00003400">
      <w:pPr>
        <w:spacing w:line="360" w:lineRule="auto"/>
        <w:rPr>
          <w:rFonts w:asciiTheme="minorEastAsia" w:hAnsiTheme="minorEastAsia" w:cs="宋体"/>
          <w:b/>
          <w:kern w:val="0"/>
          <w:sz w:val="24"/>
          <w:szCs w:val="24"/>
        </w:rPr>
      </w:pPr>
      <w:r w:rsidRPr="001E1913">
        <w:rPr>
          <w:rFonts w:asciiTheme="minorEastAsia" w:hAnsiTheme="minorEastAsia" w:cs="宋体" w:hint="eastAsia"/>
          <w:b/>
          <w:kern w:val="0"/>
          <w:sz w:val="24"/>
          <w:szCs w:val="24"/>
        </w:rPr>
        <w:t>附件2</w:t>
      </w:r>
    </w:p>
    <w:p w:rsidR="00C11D1B" w:rsidRPr="001E1913" w:rsidRDefault="00C11D1B" w:rsidP="00C11D1B">
      <w:pPr>
        <w:spacing w:line="360" w:lineRule="auto"/>
        <w:rPr>
          <w:rFonts w:asciiTheme="minorEastAsia" w:hAnsiTheme="minorEastAsia" w:cs="宋体"/>
          <w:b/>
          <w:kern w:val="0"/>
          <w:sz w:val="24"/>
          <w:szCs w:val="24"/>
        </w:rPr>
      </w:pPr>
      <w:r w:rsidRPr="001E1913">
        <w:rPr>
          <w:rFonts w:asciiTheme="minorEastAsia" w:hAnsiTheme="minorEastAsia" w:cs="宋体" w:hint="eastAsia"/>
          <w:b/>
          <w:kern w:val="0"/>
          <w:sz w:val="24"/>
          <w:szCs w:val="24"/>
        </w:rPr>
        <w:t>重大科研基础设施和大型科研仪器开放共享相关管理制度科研设施与仪器开放共享制度</w:t>
      </w:r>
    </w:p>
    <w:p w:rsidR="00C11D1B" w:rsidRPr="001E1913" w:rsidRDefault="00C11D1B" w:rsidP="00003400">
      <w:pPr>
        <w:spacing w:line="360" w:lineRule="auto"/>
        <w:rPr>
          <w:rFonts w:asciiTheme="minorEastAsia" w:hAnsiTheme="minorEastAsia" w:cs="宋体"/>
          <w:kern w:val="0"/>
          <w:sz w:val="24"/>
          <w:szCs w:val="24"/>
        </w:rPr>
      </w:pPr>
    </w:p>
    <w:p w:rsidR="00D342D7" w:rsidRPr="001E1913" w:rsidRDefault="00D342D7" w:rsidP="00D342D7">
      <w:pPr>
        <w:spacing w:line="360" w:lineRule="auto"/>
        <w:rPr>
          <w:rFonts w:asciiTheme="minorEastAsia" w:hAnsiTheme="minorEastAsia" w:cs="宋体"/>
          <w:b/>
          <w:kern w:val="0"/>
          <w:sz w:val="24"/>
          <w:szCs w:val="24"/>
        </w:rPr>
      </w:pPr>
      <w:r w:rsidRPr="001E1913">
        <w:rPr>
          <w:rFonts w:asciiTheme="minorEastAsia" w:hAnsiTheme="minorEastAsia" w:cs="宋体" w:hint="eastAsia"/>
          <w:b/>
          <w:kern w:val="0"/>
          <w:sz w:val="24"/>
          <w:szCs w:val="24"/>
        </w:rPr>
        <w:t>一、公共卫生</w:t>
      </w:r>
      <w:r w:rsidR="001E1913" w:rsidRPr="001E1913">
        <w:rPr>
          <w:rFonts w:asciiTheme="minorEastAsia" w:hAnsiTheme="minorEastAsia" w:cs="宋体" w:hint="eastAsia"/>
          <w:b/>
          <w:kern w:val="0"/>
          <w:sz w:val="24"/>
          <w:szCs w:val="24"/>
        </w:rPr>
        <w:t>学院科研共享</w:t>
      </w:r>
      <w:r w:rsidRPr="001E1913">
        <w:rPr>
          <w:rFonts w:asciiTheme="minorEastAsia" w:hAnsiTheme="minorEastAsia" w:cs="宋体" w:hint="eastAsia"/>
          <w:b/>
          <w:kern w:val="0"/>
          <w:sz w:val="24"/>
          <w:szCs w:val="24"/>
        </w:rPr>
        <w:t>平台重大科研基础设施和大型科研仪器开放共享相关管理制度</w:t>
      </w:r>
    </w:p>
    <w:p w:rsidR="00D342D7" w:rsidRPr="001E1913" w:rsidRDefault="00D342D7" w:rsidP="00D342D7">
      <w:pPr>
        <w:pStyle w:val="1"/>
        <w:spacing w:line="360" w:lineRule="auto"/>
        <w:ind w:firstLineChars="0" w:firstLine="0"/>
        <w:rPr>
          <w:rFonts w:asciiTheme="minorEastAsia" w:hAnsiTheme="minorEastAsia" w:cs="宋体"/>
          <w:b/>
          <w:kern w:val="0"/>
          <w:sz w:val="24"/>
          <w:szCs w:val="24"/>
        </w:rPr>
      </w:pPr>
      <w:r w:rsidRPr="001E1913">
        <w:rPr>
          <w:rFonts w:asciiTheme="minorEastAsia" w:hAnsiTheme="minorEastAsia" w:cs="宋体" w:hint="eastAsia"/>
          <w:b/>
          <w:kern w:val="0"/>
          <w:sz w:val="24"/>
          <w:szCs w:val="24"/>
        </w:rPr>
        <w:t>科研设施与仪器开放共享制度</w:t>
      </w:r>
    </w:p>
    <w:p w:rsidR="00D342D7" w:rsidRPr="001E1913" w:rsidRDefault="00D342D7" w:rsidP="00D342D7">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为规范公共卫生学院科研共享平台大型仪器（</w:t>
      </w:r>
      <w:r w:rsidRPr="001E1913">
        <w:rPr>
          <w:rFonts w:asciiTheme="minorEastAsia" w:hAnsiTheme="minorEastAsia" w:hint="eastAsia"/>
          <w:bCs/>
          <w:sz w:val="24"/>
          <w:szCs w:val="24"/>
        </w:rPr>
        <w:t>流式细胞仪、激光共聚焦显微镜、高内涵、质谱仪</w:t>
      </w:r>
      <w:r w:rsidRPr="001E1913">
        <w:rPr>
          <w:rFonts w:asciiTheme="minorEastAsia" w:hAnsiTheme="minorEastAsia" w:hint="eastAsia"/>
          <w:sz w:val="24"/>
          <w:szCs w:val="24"/>
        </w:rPr>
        <w:t>）管理与使用，提高仪器使用效率，创造合理有序的实验预约环境，制定本管理条例。</w:t>
      </w:r>
    </w:p>
    <w:p w:rsidR="00D342D7" w:rsidRPr="001E1913" w:rsidRDefault="00D342D7" w:rsidP="00D342D7">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（1）平台所有大型仪器使用需提前预约，如无特殊说明，请至少提前3个工作日预约，请于</w:t>
      </w:r>
      <w:r w:rsidRPr="001E1913">
        <w:rPr>
          <w:rFonts w:asciiTheme="minorEastAsia" w:hAnsiTheme="minorEastAsia"/>
          <w:sz w:val="24"/>
          <w:szCs w:val="24"/>
        </w:rPr>
        <w:t>学校工作时间内预约</w:t>
      </w:r>
      <w:r w:rsidRPr="001E1913">
        <w:rPr>
          <w:rFonts w:asciiTheme="minorEastAsia" w:hAnsiTheme="minorEastAsia" w:hint="eastAsia"/>
          <w:sz w:val="24"/>
          <w:szCs w:val="24"/>
        </w:rPr>
        <w:t>。</w:t>
      </w:r>
    </w:p>
    <w:p w:rsidR="00D342D7" w:rsidRPr="001E1913" w:rsidRDefault="00D342D7" w:rsidP="00D342D7">
      <w:pPr>
        <w:spacing w:line="360" w:lineRule="auto"/>
        <w:ind w:firstLineChars="200" w:firstLine="480"/>
        <w:rPr>
          <w:rFonts w:asciiTheme="minorEastAsia" w:hAnsiTheme="minorEastAsia"/>
          <w:sz w:val="24"/>
          <w:szCs w:val="24"/>
        </w:rPr>
      </w:pPr>
      <w:r w:rsidRPr="001E1913">
        <w:rPr>
          <w:rFonts w:asciiTheme="minorEastAsia" w:hAnsiTheme="minorEastAsia" w:hint="eastAsia"/>
          <w:bCs/>
          <w:sz w:val="24"/>
          <w:szCs w:val="24"/>
        </w:rPr>
        <w:t>（2）大型仪器需使用者至平台管理办公室G301在</w:t>
      </w:r>
      <w:r w:rsidRPr="001E1913">
        <w:rPr>
          <w:rFonts w:asciiTheme="minorEastAsia" w:hAnsiTheme="minorEastAsia"/>
          <w:bCs/>
          <w:sz w:val="24"/>
          <w:szCs w:val="24"/>
        </w:rPr>
        <w:t>相应仪器登记本</w:t>
      </w:r>
      <w:r w:rsidRPr="001E1913">
        <w:rPr>
          <w:rFonts w:asciiTheme="minorEastAsia" w:hAnsiTheme="minorEastAsia" w:hint="eastAsia"/>
          <w:bCs/>
          <w:sz w:val="24"/>
          <w:szCs w:val="24"/>
        </w:rPr>
        <w:t>登记，</w:t>
      </w:r>
      <w:r w:rsidRPr="001E1913">
        <w:rPr>
          <w:rFonts w:asciiTheme="minorEastAsia" w:hAnsiTheme="minorEastAsia"/>
          <w:bCs/>
          <w:sz w:val="24"/>
          <w:szCs w:val="24"/>
        </w:rPr>
        <w:t>不接受口头或电话预约，所有预约或改期必须经由</w:t>
      </w:r>
      <w:r w:rsidRPr="001E1913">
        <w:rPr>
          <w:rFonts w:asciiTheme="minorEastAsia" w:hAnsiTheme="minorEastAsia" w:hint="eastAsia"/>
          <w:bCs/>
          <w:sz w:val="24"/>
          <w:szCs w:val="24"/>
        </w:rPr>
        <w:t>办公室管理员</w:t>
      </w:r>
      <w:r w:rsidRPr="001E1913">
        <w:rPr>
          <w:rFonts w:asciiTheme="minorEastAsia" w:hAnsiTheme="minorEastAsia"/>
          <w:bCs/>
          <w:sz w:val="24"/>
          <w:szCs w:val="24"/>
        </w:rPr>
        <w:t>操作</w:t>
      </w:r>
      <w:r w:rsidRPr="001E1913">
        <w:rPr>
          <w:rFonts w:asciiTheme="minorEastAsia" w:hAnsiTheme="minorEastAsia" w:hint="eastAsia"/>
          <w:bCs/>
          <w:sz w:val="24"/>
          <w:szCs w:val="24"/>
        </w:rPr>
        <w:t>。</w:t>
      </w:r>
    </w:p>
    <w:p w:rsidR="00D342D7" w:rsidRPr="001E1913" w:rsidRDefault="00D342D7" w:rsidP="00D342D7">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（3）预约申请</w:t>
      </w:r>
      <w:proofErr w:type="gramStart"/>
      <w:r w:rsidRPr="001E1913">
        <w:rPr>
          <w:rFonts w:asciiTheme="minorEastAsia" w:hAnsiTheme="minorEastAsia" w:hint="eastAsia"/>
          <w:sz w:val="24"/>
          <w:szCs w:val="24"/>
        </w:rPr>
        <w:t>单需要</w:t>
      </w:r>
      <w:proofErr w:type="gramEnd"/>
      <w:r w:rsidRPr="001E1913">
        <w:rPr>
          <w:rFonts w:asciiTheme="minorEastAsia" w:hAnsiTheme="minorEastAsia" w:hint="eastAsia"/>
          <w:sz w:val="24"/>
          <w:szCs w:val="24"/>
        </w:rPr>
        <w:t>准确填写预约时间、预约仪器、预约的实验项目、样本量、检测指标、特殊实验设计及要求等。预约成功后如有必要，请与相关仪器负责人提前沟通实验要求，提前准备实验。</w:t>
      </w:r>
    </w:p>
    <w:p w:rsidR="00D342D7" w:rsidRPr="001E1913" w:rsidRDefault="00D342D7" w:rsidP="00D342D7">
      <w:pPr>
        <w:spacing w:line="360" w:lineRule="auto"/>
        <w:ind w:firstLineChars="200" w:firstLine="480"/>
        <w:rPr>
          <w:rFonts w:asciiTheme="minorEastAsia" w:hAnsiTheme="minorEastAsia"/>
          <w:sz w:val="24"/>
          <w:szCs w:val="24"/>
        </w:rPr>
      </w:pPr>
      <w:r w:rsidRPr="001E1913">
        <w:rPr>
          <w:rFonts w:asciiTheme="minorEastAsia" w:hAnsiTheme="minorEastAsia" w:cs="宋体" w:hint="eastAsia"/>
          <w:kern w:val="0"/>
          <w:sz w:val="24"/>
          <w:szCs w:val="24"/>
        </w:rPr>
        <w:t>（4）</w:t>
      </w:r>
      <w:r w:rsidRPr="001E1913">
        <w:rPr>
          <w:rFonts w:asciiTheme="minorEastAsia" w:hAnsiTheme="minorEastAsia" w:cs="宋体"/>
          <w:kern w:val="0"/>
          <w:sz w:val="24"/>
          <w:szCs w:val="24"/>
        </w:rPr>
        <w:t>质谱仪器预约原则上同一个实验项目最长时间不得超过10个工作日</w:t>
      </w:r>
      <w:r w:rsidRPr="001E1913">
        <w:rPr>
          <w:rFonts w:asciiTheme="minorEastAsia" w:hAnsiTheme="minorEastAsia" w:cs="宋体" w:hint="eastAsia"/>
          <w:kern w:val="0"/>
          <w:sz w:val="24"/>
          <w:szCs w:val="24"/>
        </w:rPr>
        <w:t>，</w:t>
      </w:r>
      <w:r w:rsidRPr="001E1913">
        <w:rPr>
          <w:rFonts w:asciiTheme="minorEastAsia" w:hAnsiTheme="minorEastAsia" w:cs="宋体"/>
          <w:kern w:val="0"/>
          <w:sz w:val="24"/>
          <w:szCs w:val="24"/>
        </w:rPr>
        <w:t>对于样本量较大的实验项目一次预约完成不了的，至少间隔一次再预约。</w:t>
      </w:r>
    </w:p>
    <w:p w:rsidR="00D342D7" w:rsidRPr="001E1913" w:rsidRDefault="00D342D7" w:rsidP="00D342D7">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（5）预约成功后，如果需要改期、改变实验内容或</w:t>
      </w:r>
      <w:r w:rsidRPr="001E1913">
        <w:rPr>
          <w:rFonts w:asciiTheme="minorEastAsia" w:hAnsiTheme="minorEastAsia"/>
          <w:sz w:val="24"/>
          <w:szCs w:val="24"/>
        </w:rPr>
        <w:t>取消实验</w:t>
      </w:r>
      <w:r w:rsidRPr="001E1913">
        <w:rPr>
          <w:rFonts w:asciiTheme="minorEastAsia" w:hAnsiTheme="minorEastAsia" w:hint="eastAsia"/>
          <w:sz w:val="24"/>
          <w:szCs w:val="24"/>
        </w:rPr>
        <w:t>，请至少提前24小时到</w:t>
      </w:r>
      <w:r w:rsidRPr="001E1913">
        <w:rPr>
          <w:rFonts w:asciiTheme="minorEastAsia" w:hAnsiTheme="minorEastAsia" w:hint="eastAsia"/>
          <w:bCs/>
          <w:sz w:val="24"/>
          <w:szCs w:val="24"/>
        </w:rPr>
        <w:t>G301</w:t>
      </w:r>
      <w:r w:rsidRPr="001E1913">
        <w:rPr>
          <w:rFonts w:asciiTheme="minorEastAsia" w:hAnsiTheme="minorEastAsia" w:hint="eastAsia"/>
          <w:sz w:val="24"/>
          <w:szCs w:val="24"/>
        </w:rPr>
        <w:t>申请更改；如未</w:t>
      </w:r>
      <w:r w:rsidRPr="001E1913">
        <w:rPr>
          <w:rFonts w:asciiTheme="minorEastAsia" w:hAnsiTheme="minorEastAsia"/>
          <w:sz w:val="24"/>
          <w:szCs w:val="24"/>
        </w:rPr>
        <w:t>提前告知</w:t>
      </w:r>
      <w:r w:rsidRPr="001E1913">
        <w:rPr>
          <w:rFonts w:asciiTheme="minorEastAsia" w:hAnsiTheme="minorEastAsia" w:hint="eastAsia"/>
          <w:sz w:val="24"/>
          <w:szCs w:val="24"/>
        </w:rPr>
        <w:t>或实验前临时取消，仍按原预约收取开机费或机时费。</w:t>
      </w:r>
    </w:p>
    <w:p w:rsidR="00D342D7" w:rsidRPr="001E1913" w:rsidRDefault="00D342D7" w:rsidP="00D342D7">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（6）无正当理由随意更改时间或取消实验，且未能提前24小时通知，相同</w:t>
      </w:r>
      <w:r w:rsidRPr="001E1913">
        <w:rPr>
          <w:rFonts w:asciiTheme="minorEastAsia" w:hAnsiTheme="minorEastAsia"/>
          <w:sz w:val="24"/>
          <w:szCs w:val="24"/>
        </w:rPr>
        <w:t>仪器</w:t>
      </w:r>
      <w:r w:rsidRPr="001E1913">
        <w:rPr>
          <w:rFonts w:asciiTheme="minorEastAsia" w:hAnsiTheme="minorEastAsia" w:hint="eastAsia"/>
          <w:sz w:val="24"/>
          <w:szCs w:val="24"/>
        </w:rPr>
        <w:t>累计三次者，通报导师，暂停其经费负责人课题组两个月申请该</w:t>
      </w:r>
      <w:r w:rsidRPr="001E1913">
        <w:rPr>
          <w:rFonts w:asciiTheme="minorEastAsia" w:hAnsiTheme="minorEastAsia"/>
          <w:sz w:val="24"/>
          <w:szCs w:val="24"/>
        </w:rPr>
        <w:t>仪器使用</w:t>
      </w:r>
      <w:r w:rsidRPr="001E1913">
        <w:rPr>
          <w:rFonts w:asciiTheme="minorEastAsia" w:hAnsiTheme="minorEastAsia" w:hint="eastAsia"/>
          <w:sz w:val="24"/>
          <w:szCs w:val="24"/>
        </w:rPr>
        <w:t>。</w:t>
      </w:r>
    </w:p>
    <w:p w:rsidR="00D342D7" w:rsidRPr="001E1913" w:rsidRDefault="00D342D7" w:rsidP="00D342D7">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（7）不按规定提前预约，并且在实验安排已满的情况下要求加插实验，需提交情况说明并</w:t>
      </w:r>
      <w:proofErr w:type="gramStart"/>
      <w:r w:rsidRPr="001E1913">
        <w:rPr>
          <w:rFonts w:asciiTheme="minorEastAsia" w:hAnsiTheme="minorEastAsia" w:hint="eastAsia"/>
          <w:sz w:val="24"/>
          <w:szCs w:val="24"/>
        </w:rPr>
        <w:t>请经费</w:t>
      </w:r>
      <w:proofErr w:type="gramEnd"/>
      <w:r w:rsidRPr="001E1913">
        <w:rPr>
          <w:rFonts w:asciiTheme="minorEastAsia" w:hAnsiTheme="minorEastAsia" w:hint="eastAsia"/>
          <w:sz w:val="24"/>
          <w:szCs w:val="24"/>
        </w:rPr>
        <w:t>负责人签字，审核</w:t>
      </w:r>
      <w:r w:rsidRPr="001E1913">
        <w:rPr>
          <w:rFonts w:asciiTheme="minorEastAsia" w:hAnsiTheme="minorEastAsia"/>
          <w:sz w:val="24"/>
          <w:szCs w:val="24"/>
        </w:rPr>
        <w:t>通过</w:t>
      </w:r>
      <w:r w:rsidRPr="001E1913">
        <w:rPr>
          <w:rFonts w:asciiTheme="minorEastAsia" w:hAnsiTheme="minorEastAsia" w:hint="eastAsia"/>
          <w:sz w:val="24"/>
          <w:szCs w:val="24"/>
        </w:rPr>
        <w:t>后平台安排</w:t>
      </w:r>
      <w:r w:rsidRPr="001E1913">
        <w:rPr>
          <w:rFonts w:asciiTheme="minorEastAsia" w:hAnsiTheme="minorEastAsia"/>
          <w:sz w:val="24"/>
          <w:szCs w:val="24"/>
        </w:rPr>
        <w:t>加班检测</w:t>
      </w:r>
      <w:r w:rsidRPr="001E1913">
        <w:rPr>
          <w:rFonts w:asciiTheme="minorEastAsia" w:hAnsiTheme="minorEastAsia" w:hint="eastAsia"/>
          <w:sz w:val="24"/>
          <w:szCs w:val="24"/>
        </w:rPr>
        <w:t>；如果经查证理由不符，累计三次者，暂停其课题组两个月实验申请。</w:t>
      </w:r>
    </w:p>
    <w:p w:rsidR="00D342D7" w:rsidRPr="001E1913" w:rsidRDefault="00D342D7" w:rsidP="00D342D7">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（8）实验安排确定后，预约人需按预约时间准时到仪器室；无法准时到达时，请拨打平台电话说明；迟到半小时且未提前告知者，停止该次实验安排，请</w:t>
      </w:r>
      <w:r w:rsidRPr="001E1913">
        <w:rPr>
          <w:rFonts w:asciiTheme="minorEastAsia" w:hAnsiTheme="minorEastAsia" w:hint="eastAsia"/>
          <w:sz w:val="24"/>
          <w:szCs w:val="24"/>
        </w:rPr>
        <w:lastRenderedPageBreak/>
        <w:t>重新申请，类似</w:t>
      </w:r>
      <w:r w:rsidRPr="001E1913">
        <w:rPr>
          <w:rFonts w:asciiTheme="minorEastAsia" w:hAnsiTheme="minorEastAsia"/>
          <w:sz w:val="24"/>
          <w:szCs w:val="24"/>
        </w:rPr>
        <w:t>情况</w:t>
      </w:r>
      <w:r w:rsidRPr="001E1913">
        <w:rPr>
          <w:rFonts w:asciiTheme="minorEastAsia" w:hAnsiTheme="minorEastAsia" w:hint="eastAsia"/>
          <w:sz w:val="24"/>
          <w:szCs w:val="24"/>
        </w:rPr>
        <w:t>累计</w:t>
      </w:r>
      <w:r w:rsidRPr="001E1913">
        <w:rPr>
          <w:rFonts w:asciiTheme="minorEastAsia" w:hAnsiTheme="minorEastAsia"/>
          <w:sz w:val="24"/>
          <w:szCs w:val="24"/>
        </w:rPr>
        <w:t>三</w:t>
      </w:r>
      <w:r w:rsidRPr="001E1913">
        <w:rPr>
          <w:rFonts w:asciiTheme="minorEastAsia" w:hAnsiTheme="minorEastAsia" w:hint="eastAsia"/>
          <w:sz w:val="24"/>
          <w:szCs w:val="24"/>
        </w:rPr>
        <w:t>次者</w:t>
      </w:r>
      <w:r w:rsidRPr="001E1913">
        <w:rPr>
          <w:rFonts w:asciiTheme="minorEastAsia" w:hAnsiTheme="minorEastAsia"/>
          <w:sz w:val="24"/>
          <w:szCs w:val="24"/>
        </w:rPr>
        <w:t>，</w:t>
      </w:r>
      <w:r w:rsidRPr="001E1913">
        <w:rPr>
          <w:rFonts w:asciiTheme="minorEastAsia" w:hAnsiTheme="minorEastAsia" w:hint="eastAsia"/>
          <w:sz w:val="24"/>
          <w:szCs w:val="24"/>
        </w:rPr>
        <w:t>暂停其课题组两个月实验申请。</w:t>
      </w:r>
    </w:p>
    <w:p w:rsidR="00D342D7" w:rsidRPr="001E1913" w:rsidRDefault="00D342D7" w:rsidP="00D342D7">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（9）为方便管理老师安排时间，请准确填写实验样本量及检测指标；如果因预约人临时改变样本量或检测指标，导致安排时间内无法完成的项目，请预约人重新预约时间完成剩余实验。</w:t>
      </w:r>
    </w:p>
    <w:p w:rsidR="00D342D7" w:rsidRPr="001E1913" w:rsidRDefault="00D342D7" w:rsidP="00D342D7">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（10）预约仅限本人，不得随意转让，平台会不定期核对预约人与使用人信息，</w:t>
      </w:r>
      <w:r w:rsidRPr="001E1913">
        <w:rPr>
          <w:rFonts w:asciiTheme="minorEastAsia" w:hAnsiTheme="minorEastAsia"/>
          <w:sz w:val="24"/>
          <w:szCs w:val="24"/>
        </w:rPr>
        <w:t>如</w:t>
      </w:r>
      <w:r w:rsidRPr="001E1913">
        <w:rPr>
          <w:rFonts w:asciiTheme="minorEastAsia" w:hAnsiTheme="minorEastAsia" w:hint="eastAsia"/>
          <w:sz w:val="24"/>
          <w:szCs w:val="24"/>
        </w:rPr>
        <w:t>发现信息</w:t>
      </w:r>
      <w:r w:rsidRPr="001E1913">
        <w:rPr>
          <w:rFonts w:asciiTheme="minorEastAsia" w:hAnsiTheme="minorEastAsia"/>
          <w:sz w:val="24"/>
          <w:szCs w:val="24"/>
        </w:rPr>
        <w:t>不合</w:t>
      </w:r>
      <w:r w:rsidRPr="001E1913">
        <w:rPr>
          <w:rFonts w:asciiTheme="minorEastAsia" w:hAnsiTheme="minorEastAsia" w:hint="eastAsia"/>
          <w:sz w:val="24"/>
          <w:szCs w:val="24"/>
        </w:rPr>
        <w:t>将暂停</w:t>
      </w:r>
      <w:r w:rsidRPr="001E1913">
        <w:rPr>
          <w:rFonts w:asciiTheme="minorEastAsia" w:hAnsiTheme="minorEastAsia"/>
          <w:sz w:val="24"/>
          <w:szCs w:val="24"/>
        </w:rPr>
        <w:t>预约人和使用人1</w:t>
      </w:r>
      <w:r w:rsidRPr="001E1913">
        <w:rPr>
          <w:rFonts w:asciiTheme="minorEastAsia" w:hAnsiTheme="minorEastAsia" w:hint="eastAsia"/>
          <w:sz w:val="24"/>
          <w:szCs w:val="24"/>
        </w:rPr>
        <w:t>个</w:t>
      </w:r>
      <w:r w:rsidRPr="001E1913">
        <w:rPr>
          <w:rFonts w:asciiTheme="minorEastAsia" w:hAnsiTheme="minorEastAsia"/>
          <w:sz w:val="24"/>
          <w:szCs w:val="24"/>
        </w:rPr>
        <w:t>月</w:t>
      </w:r>
      <w:r w:rsidRPr="001E1913">
        <w:rPr>
          <w:rFonts w:asciiTheme="minorEastAsia" w:hAnsiTheme="minorEastAsia" w:hint="eastAsia"/>
          <w:sz w:val="24"/>
          <w:szCs w:val="24"/>
        </w:rPr>
        <w:t>使用</w:t>
      </w:r>
      <w:r w:rsidRPr="001E1913">
        <w:rPr>
          <w:rFonts w:asciiTheme="minorEastAsia" w:hAnsiTheme="minorEastAsia"/>
          <w:sz w:val="24"/>
          <w:szCs w:val="24"/>
        </w:rPr>
        <w:t>权限</w:t>
      </w:r>
      <w:r w:rsidRPr="001E1913">
        <w:rPr>
          <w:rFonts w:asciiTheme="minorEastAsia" w:hAnsiTheme="minorEastAsia" w:hint="eastAsia"/>
          <w:sz w:val="24"/>
          <w:szCs w:val="24"/>
        </w:rPr>
        <w:t>。</w:t>
      </w:r>
    </w:p>
    <w:p w:rsidR="00D342D7" w:rsidRPr="001E1913" w:rsidRDefault="00D342D7" w:rsidP="00D342D7">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（11）为方便管理，平台对</w:t>
      </w:r>
      <w:r w:rsidRPr="001E1913">
        <w:rPr>
          <w:rFonts w:asciiTheme="minorEastAsia" w:hAnsiTheme="minorEastAsia"/>
          <w:sz w:val="24"/>
          <w:szCs w:val="24"/>
        </w:rPr>
        <w:t>院外人员</w:t>
      </w:r>
      <w:r w:rsidRPr="001E1913">
        <w:rPr>
          <w:rFonts w:asciiTheme="minorEastAsia" w:hAnsiTheme="minorEastAsia" w:hint="eastAsia"/>
          <w:sz w:val="24"/>
          <w:szCs w:val="24"/>
        </w:rPr>
        <w:t>实行预付费制度；首次预约实验前，请至平台管理办公室办理预付款转账事宜，到帐后方可安排实验。</w:t>
      </w:r>
    </w:p>
    <w:p w:rsidR="00D342D7" w:rsidRPr="001E1913" w:rsidRDefault="00D342D7" w:rsidP="00D342D7">
      <w:pPr>
        <w:spacing w:line="360" w:lineRule="auto"/>
        <w:ind w:firstLineChars="200" w:firstLine="480"/>
        <w:rPr>
          <w:rFonts w:asciiTheme="minorEastAsia" w:hAnsiTheme="minorEastAsia"/>
          <w:bCs/>
          <w:sz w:val="24"/>
          <w:szCs w:val="24"/>
        </w:rPr>
      </w:pPr>
      <w:r w:rsidRPr="001E1913">
        <w:rPr>
          <w:rFonts w:asciiTheme="minorEastAsia" w:hAnsiTheme="minorEastAsia" w:hint="eastAsia"/>
          <w:bCs/>
          <w:sz w:val="24"/>
          <w:szCs w:val="24"/>
        </w:rPr>
        <w:t>（12）平台每个月向院领导及各位PI通报仪器设备的预约使用及实际执行情况。</w:t>
      </w:r>
    </w:p>
    <w:p w:rsidR="00D342D7" w:rsidRPr="001E1913" w:rsidRDefault="00D342D7" w:rsidP="00D342D7">
      <w:pPr>
        <w:pStyle w:val="a7"/>
        <w:numPr>
          <w:ilvl w:val="0"/>
          <w:numId w:val="10"/>
        </w:numPr>
        <w:spacing w:line="360" w:lineRule="auto"/>
        <w:ind w:firstLineChars="0"/>
        <w:rPr>
          <w:rFonts w:asciiTheme="minorEastAsia" w:hAnsiTheme="minorEastAsia"/>
          <w:bCs/>
          <w:sz w:val="24"/>
          <w:szCs w:val="24"/>
        </w:rPr>
      </w:pPr>
      <w:r w:rsidRPr="001E1913">
        <w:rPr>
          <w:rFonts w:asciiTheme="minorEastAsia" w:hAnsiTheme="minorEastAsia" w:hint="eastAsia"/>
          <w:bCs/>
          <w:sz w:val="24"/>
          <w:szCs w:val="24"/>
        </w:rPr>
        <w:t>平台</w:t>
      </w:r>
      <w:r w:rsidRPr="001E1913">
        <w:rPr>
          <w:rFonts w:asciiTheme="minorEastAsia" w:hAnsiTheme="minorEastAsia"/>
          <w:bCs/>
          <w:sz w:val="24"/>
          <w:szCs w:val="24"/>
        </w:rPr>
        <w:t>负责</w:t>
      </w:r>
      <w:r w:rsidRPr="001E1913">
        <w:rPr>
          <w:rFonts w:asciiTheme="minorEastAsia" w:hAnsiTheme="minorEastAsia" w:hint="eastAsia"/>
          <w:bCs/>
          <w:sz w:val="24"/>
          <w:szCs w:val="24"/>
        </w:rPr>
        <w:t>解释条例</w:t>
      </w:r>
      <w:r w:rsidRPr="001E1913">
        <w:rPr>
          <w:rFonts w:asciiTheme="minorEastAsia" w:hAnsiTheme="minorEastAsia"/>
          <w:bCs/>
          <w:sz w:val="24"/>
          <w:szCs w:val="24"/>
        </w:rPr>
        <w:t>内容。</w:t>
      </w:r>
    </w:p>
    <w:p w:rsidR="00D342D7" w:rsidRPr="001E1913" w:rsidRDefault="00D342D7" w:rsidP="00D342D7">
      <w:pPr>
        <w:pStyle w:val="1"/>
        <w:spacing w:line="360" w:lineRule="auto"/>
        <w:ind w:firstLineChars="0" w:firstLine="0"/>
        <w:rPr>
          <w:rFonts w:asciiTheme="minorEastAsia" w:hAnsiTheme="minorEastAsia"/>
          <w:sz w:val="24"/>
          <w:szCs w:val="24"/>
        </w:rPr>
      </w:pPr>
    </w:p>
    <w:p w:rsidR="00D342D7" w:rsidRPr="001E1913" w:rsidRDefault="00D342D7" w:rsidP="00D342D7">
      <w:pPr>
        <w:pStyle w:val="1"/>
        <w:spacing w:line="360" w:lineRule="auto"/>
        <w:ind w:firstLineChars="0" w:firstLine="0"/>
        <w:rPr>
          <w:rFonts w:asciiTheme="minorEastAsia" w:hAnsiTheme="minorEastAsia"/>
          <w:b/>
          <w:sz w:val="24"/>
          <w:szCs w:val="24"/>
        </w:rPr>
      </w:pPr>
      <w:r w:rsidRPr="001E1913">
        <w:rPr>
          <w:rFonts w:asciiTheme="minorEastAsia" w:hAnsiTheme="minorEastAsia" w:hint="eastAsia"/>
          <w:b/>
          <w:sz w:val="24"/>
          <w:szCs w:val="24"/>
        </w:rPr>
        <w:t>科研设施与仪器收费标准</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211"/>
        <w:gridCol w:w="3429"/>
        <w:gridCol w:w="1221"/>
        <w:gridCol w:w="1221"/>
        <w:gridCol w:w="1222"/>
      </w:tblGrid>
      <w:tr w:rsidR="00D342D7" w:rsidRPr="001E1913" w:rsidTr="0057358C">
        <w:trPr>
          <w:trHeight w:val="604"/>
          <w:jc w:val="center"/>
        </w:trPr>
        <w:tc>
          <w:tcPr>
            <w:tcW w:w="482" w:type="dxa"/>
            <w:tcBorders>
              <w:top w:val="single" w:sz="4" w:space="0" w:color="auto"/>
              <w:left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t>序号</w:t>
            </w:r>
          </w:p>
        </w:tc>
        <w:tc>
          <w:tcPr>
            <w:tcW w:w="4640" w:type="dxa"/>
            <w:gridSpan w:val="2"/>
            <w:tcBorders>
              <w:top w:val="single" w:sz="4" w:space="0" w:color="auto"/>
              <w:left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b/>
                <w:sz w:val="18"/>
                <w:szCs w:val="18"/>
              </w:rPr>
              <w:t>仪器名称</w:t>
            </w: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t>收费标准</w:t>
            </w:r>
          </w:p>
        </w:tc>
      </w:tr>
      <w:tr w:rsidR="00D342D7" w:rsidRPr="001E1913" w:rsidTr="0057358C">
        <w:trPr>
          <w:trHeight w:val="604"/>
          <w:jc w:val="center"/>
        </w:trPr>
        <w:tc>
          <w:tcPr>
            <w:tcW w:w="482" w:type="dxa"/>
            <w:tcBorders>
              <w:top w:val="single" w:sz="4" w:space="0" w:color="auto"/>
              <w:left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p>
        </w:tc>
        <w:tc>
          <w:tcPr>
            <w:tcW w:w="4640" w:type="dxa"/>
            <w:gridSpan w:val="2"/>
            <w:tcBorders>
              <w:top w:val="single" w:sz="4" w:space="0" w:color="auto"/>
              <w:left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t>院内</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t>院外</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t>校外</w:t>
            </w:r>
          </w:p>
        </w:tc>
      </w:tr>
      <w:tr w:rsidR="00D342D7" w:rsidRPr="001E1913" w:rsidTr="0057358C">
        <w:trPr>
          <w:jc w:val="center"/>
        </w:trPr>
        <w:tc>
          <w:tcPr>
            <w:tcW w:w="482" w:type="dxa"/>
            <w:vMerge w:val="restart"/>
            <w:tcBorders>
              <w:top w:val="single" w:sz="4" w:space="0" w:color="auto"/>
              <w:left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t>1</w:t>
            </w:r>
          </w:p>
        </w:tc>
        <w:tc>
          <w:tcPr>
            <w:tcW w:w="1211" w:type="dxa"/>
            <w:vMerge w:val="restart"/>
            <w:tcBorders>
              <w:top w:val="single" w:sz="4" w:space="0" w:color="auto"/>
              <w:left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分析型流式细胞仪</w:t>
            </w:r>
          </w:p>
        </w:tc>
        <w:tc>
          <w:tcPr>
            <w:tcW w:w="3429"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proofErr w:type="gramStart"/>
            <w:r w:rsidRPr="001E1913">
              <w:rPr>
                <w:rFonts w:asciiTheme="minorEastAsia" w:hAnsiTheme="minorEastAsia" w:hint="eastAsia"/>
                <w:bCs/>
                <w:sz w:val="18"/>
                <w:szCs w:val="18"/>
              </w:rPr>
              <w:t>单标或双标</w:t>
            </w:r>
            <w:proofErr w:type="gramEnd"/>
            <w:r w:rsidRPr="001E1913">
              <w:rPr>
                <w:rFonts w:asciiTheme="minorEastAsia" w:hAnsiTheme="minorEastAsia" w:hint="eastAsia"/>
                <w:bCs/>
                <w:sz w:val="18"/>
                <w:szCs w:val="18"/>
              </w:rPr>
              <w:t>检测（自备试剂）</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15/样</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15/样</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20/样</w:t>
            </w:r>
          </w:p>
        </w:tc>
      </w:tr>
      <w:tr w:rsidR="00D342D7" w:rsidRPr="001E1913" w:rsidTr="0057358C">
        <w:trPr>
          <w:jc w:val="center"/>
        </w:trPr>
        <w:tc>
          <w:tcPr>
            <w:tcW w:w="482" w:type="dxa"/>
            <w:vMerge/>
            <w:tcBorders>
              <w:left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p>
        </w:tc>
        <w:tc>
          <w:tcPr>
            <w:tcW w:w="1211" w:type="dxa"/>
            <w:vMerge/>
            <w:tcBorders>
              <w:left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p>
        </w:tc>
        <w:tc>
          <w:tcPr>
            <w:tcW w:w="3429"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三标</w:t>
            </w:r>
            <w:proofErr w:type="gramStart"/>
            <w:r w:rsidRPr="001E1913">
              <w:rPr>
                <w:rFonts w:asciiTheme="minorEastAsia" w:hAnsiTheme="minorEastAsia" w:hint="eastAsia"/>
                <w:bCs/>
                <w:sz w:val="18"/>
                <w:szCs w:val="18"/>
              </w:rPr>
              <w:t>或四标检测</w:t>
            </w:r>
            <w:proofErr w:type="gramEnd"/>
            <w:r w:rsidRPr="001E1913">
              <w:rPr>
                <w:rFonts w:asciiTheme="minorEastAsia" w:hAnsiTheme="minorEastAsia" w:hint="eastAsia"/>
                <w:bCs/>
                <w:sz w:val="18"/>
                <w:szCs w:val="18"/>
              </w:rPr>
              <w:t>（自备试剂）</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20/样</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20/样</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30/样</w:t>
            </w:r>
          </w:p>
        </w:tc>
      </w:tr>
      <w:tr w:rsidR="00D342D7" w:rsidRPr="001E1913" w:rsidTr="0057358C">
        <w:trPr>
          <w:jc w:val="center"/>
        </w:trPr>
        <w:tc>
          <w:tcPr>
            <w:tcW w:w="482" w:type="dxa"/>
            <w:vMerge/>
            <w:tcBorders>
              <w:left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p>
        </w:tc>
        <w:tc>
          <w:tcPr>
            <w:tcW w:w="1211" w:type="dxa"/>
            <w:vMerge/>
            <w:tcBorders>
              <w:left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p>
        </w:tc>
        <w:tc>
          <w:tcPr>
            <w:tcW w:w="3429"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proofErr w:type="gramStart"/>
            <w:r w:rsidRPr="001E1913">
              <w:rPr>
                <w:rFonts w:asciiTheme="minorEastAsia" w:hAnsiTheme="minorEastAsia" w:hint="eastAsia"/>
                <w:bCs/>
                <w:sz w:val="18"/>
                <w:szCs w:val="18"/>
              </w:rPr>
              <w:t>五标及</w:t>
            </w:r>
            <w:proofErr w:type="gramEnd"/>
            <w:r w:rsidRPr="001E1913">
              <w:rPr>
                <w:rFonts w:asciiTheme="minorEastAsia" w:hAnsiTheme="minorEastAsia" w:hint="eastAsia"/>
                <w:bCs/>
                <w:sz w:val="18"/>
                <w:szCs w:val="18"/>
              </w:rPr>
              <w:t>以上检测（自备试剂）</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30/样</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30/样</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50/样</w:t>
            </w:r>
          </w:p>
        </w:tc>
      </w:tr>
      <w:tr w:rsidR="00D342D7" w:rsidRPr="001E1913" w:rsidTr="0057358C">
        <w:trPr>
          <w:jc w:val="center"/>
        </w:trPr>
        <w:tc>
          <w:tcPr>
            <w:tcW w:w="482" w:type="dxa"/>
            <w:vMerge/>
            <w:tcBorders>
              <w:left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p>
        </w:tc>
        <w:tc>
          <w:tcPr>
            <w:tcW w:w="1211" w:type="dxa"/>
            <w:vMerge/>
            <w:tcBorders>
              <w:left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p>
        </w:tc>
        <w:tc>
          <w:tcPr>
            <w:tcW w:w="3429"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细胞凋亡（含抗体费用）</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50/样</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50/样</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60/样</w:t>
            </w:r>
          </w:p>
        </w:tc>
      </w:tr>
      <w:tr w:rsidR="00D342D7" w:rsidRPr="001E1913" w:rsidTr="0057358C">
        <w:trPr>
          <w:jc w:val="center"/>
        </w:trPr>
        <w:tc>
          <w:tcPr>
            <w:tcW w:w="482" w:type="dxa"/>
            <w:vMerge/>
            <w:tcBorders>
              <w:left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p>
        </w:tc>
        <w:tc>
          <w:tcPr>
            <w:tcW w:w="1211" w:type="dxa"/>
            <w:vMerge/>
            <w:tcBorders>
              <w:left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p>
        </w:tc>
        <w:tc>
          <w:tcPr>
            <w:tcW w:w="3429"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带绿色荧光细胞凋亡（含抗体费用）</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60/样</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60/样</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70/样</w:t>
            </w:r>
          </w:p>
        </w:tc>
      </w:tr>
      <w:tr w:rsidR="00D342D7" w:rsidRPr="001E1913" w:rsidTr="0057358C">
        <w:trPr>
          <w:jc w:val="center"/>
        </w:trPr>
        <w:tc>
          <w:tcPr>
            <w:tcW w:w="482" w:type="dxa"/>
            <w:vMerge/>
            <w:tcBorders>
              <w:left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p>
        </w:tc>
        <w:tc>
          <w:tcPr>
            <w:tcW w:w="1211" w:type="dxa"/>
            <w:vMerge/>
            <w:tcBorders>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p>
        </w:tc>
        <w:tc>
          <w:tcPr>
            <w:tcW w:w="3429"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带红色荧光细胞凋亡（含抗体费用）</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70/样</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70/样</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80/样</w:t>
            </w:r>
          </w:p>
        </w:tc>
      </w:tr>
      <w:tr w:rsidR="00D342D7" w:rsidRPr="001E1913" w:rsidTr="0057358C">
        <w:trPr>
          <w:trHeight w:val="90"/>
          <w:jc w:val="center"/>
        </w:trPr>
        <w:tc>
          <w:tcPr>
            <w:tcW w:w="482" w:type="dxa"/>
            <w:tcBorders>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t>2</w:t>
            </w:r>
          </w:p>
        </w:tc>
        <w:tc>
          <w:tcPr>
            <w:tcW w:w="121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细胞周期分析流式细胞仪</w:t>
            </w:r>
          </w:p>
        </w:tc>
        <w:tc>
          <w:tcPr>
            <w:tcW w:w="3429"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细胞周期分析（包含试剂）</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50/样</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50/样</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60/样</w:t>
            </w:r>
          </w:p>
        </w:tc>
      </w:tr>
      <w:tr w:rsidR="00D342D7" w:rsidRPr="001E1913" w:rsidTr="0057358C">
        <w:trPr>
          <w:jc w:val="center"/>
        </w:trPr>
        <w:tc>
          <w:tcPr>
            <w:tcW w:w="482" w:type="dxa"/>
            <w:vMerge w:val="restart"/>
            <w:tcBorders>
              <w:top w:val="single" w:sz="4" w:space="0" w:color="auto"/>
              <w:left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t>3</w:t>
            </w:r>
          </w:p>
        </w:tc>
        <w:tc>
          <w:tcPr>
            <w:tcW w:w="1211" w:type="dxa"/>
            <w:vMerge w:val="restart"/>
            <w:tcBorders>
              <w:top w:val="single" w:sz="4" w:space="0" w:color="auto"/>
              <w:left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分选流式</w:t>
            </w:r>
          </w:p>
        </w:tc>
        <w:tc>
          <w:tcPr>
            <w:tcW w:w="3429"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开机</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100元/次</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120元/次</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160/次</w:t>
            </w:r>
          </w:p>
        </w:tc>
      </w:tr>
      <w:tr w:rsidR="00D342D7" w:rsidRPr="001E1913" w:rsidTr="0057358C">
        <w:trPr>
          <w:jc w:val="center"/>
        </w:trPr>
        <w:tc>
          <w:tcPr>
            <w:tcW w:w="482" w:type="dxa"/>
            <w:vMerge/>
            <w:tcBorders>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p>
        </w:tc>
        <w:tc>
          <w:tcPr>
            <w:tcW w:w="1211" w:type="dxa"/>
            <w:vMerge/>
            <w:tcBorders>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p>
        </w:tc>
        <w:tc>
          <w:tcPr>
            <w:tcW w:w="3429"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机时费</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400元/时</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600元/时</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600元/时</w:t>
            </w:r>
          </w:p>
        </w:tc>
      </w:tr>
      <w:tr w:rsidR="00D342D7" w:rsidRPr="001E1913" w:rsidTr="0057358C">
        <w:trPr>
          <w:jc w:val="center"/>
        </w:trPr>
        <w:tc>
          <w:tcPr>
            <w:tcW w:w="482" w:type="dxa"/>
            <w:tcBorders>
              <w:top w:val="single" w:sz="4" w:space="0" w:color="auto"/>
              <w:left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lastRenderedPageBreak/>
              <w:t>4</w:t>
            </w:r>
          </w:p>
        </w:tc>
        <w:tc>
          <w:tcPr>
            <w:tcW w:w="4640" w:type="dxa"/>
            <w:gridSpan w:val="2"/>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激光共聚焦</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150元/时</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200元/时</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300元/时</w:t>
            </w:r>
          </w:p>
        </w:tc>
      </w:tr>
      <w:tr w:rsidR="00D342D7" w:rsidRPr="001E1913" w:rsidTr="0057358C">
        <w:trPr>
          <w:jc w:val="center"/>
        </w:trPr>
        <w:tc>
          <w:tcPr>
            <w:tcW w:w="482" w:type="dxa"/>
            <w:tcBorders>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t>5</w:t>
            </w:r>
          </w:p>
        </w:tc>
        <w:tc>
          <w:tcPr>
            <w:tcW w:w="4640" w:type="dxa"/>
            <w:gridSpan w:val="2"/>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高内涵系统</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200元/时</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200元/时</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200元/时</w:t>
            </w:r>
          </w:p>
        </w:tc>
      </w:tr>
      <w:tr w:rsidR="00D342D7" w:rsidRPr="001E1913" w:rsidTr="0057358C">
        <w:trPr>
          <w:jc w:val="center"/>
        </w:trPr>
        <w:tc>
          <w:tcPr>
            <w:tcW w:w="482" w:type="dxa"/>
            <w:tcBorders>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t>6</w:t>
            </w:r>
          </w:p>
        </w:tc>
        <w:tc>
          <w:tcPr>
            <w:tcW w:w="4640" w:type="dxa"/>
            <w:gridSpan w:val="2"/>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ICP-MS（五组分内）</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50元/样</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75元/样</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100元/样</w:t>
            </w:r>
          </w:p>
        </w:tc>
      </w:tr>
      <w:tr w:rsidR="00D342D7" w:rsidRPr="001E1913" w:rsidTr="0057358C">
        <w:trPr>
          <w:jc w:val="center"/>
        </w:trPr>
        <w:tc>
          <w:tcPr>
            <w:tcW w:w="482" w:type="dxa"/>
            <w:tcBorders>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t>7</w:t>
            </w:r>
          </w:p>
        </w:tc>
        <w:tc>
          <w:tcPr>
            <w:tcW w:w="4640" w:type="dxa"/>
            <w:gridSpan w:val="2"/>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QE</w:t>
            </w:r>
            <w:proofErr w:type="gramStart"/>
            <w:r w:rsidRPr="001E1913">
              <w:rPr>
                <w:rFonts w:asciiTheme="minorEastAsia" w:hAnsiTheme="minorEastAsia" w:hint="eastAsia"/>
                <w:bCs/>
                <w:sz w:val="18"/>
                <w:szCs w:val="18"/>
              </w:rPr>
              <w:t>液质联用</w:t>
            </w:r>
            <w:proofErr w:type="gramEnd"/>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80元/针</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200元/针</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400元/针</w:t>
            </w:r>
          </w:p>
        </w:tc>
      </w:tr>
      <w:tr w:rsidR="00D342D7" w:rsidRPr="001E1913" w:rsidTr="0057358C">
        <w:trPr>
          <w:jc w:val="center"/>
        </w:trPr>
        <w:tc>
          <w:tcPr>
            <w:tcW w:w="482" w:type="dxa"/>
            <w:tcBorders>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t>8</w:t>
            </w:r>
          </w:p>
        </w:tc>
        <w:tc>
          <w:tcPr>
            <w:tcW w:w="4640" w:type="dxa"/>
            <w:gridSpan w:val="2"/>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WATERS</w:t>
            </w:r>
            <w:proofErr w:type="gramStart"/>
            <w:r w:rsidRPr="001E1913">
              <w:rPr>
                <w:rFonts w:asciiTheme="minorEastAsia" w:hAnsiTheme="minorEastAsia" w:hint="eastAsia"/>
                <w:bCs/>
                <w:sz w:val="18"/>
                <w:szCs w:val="18"/>
              </w:rPr>
              <w:t>液质联用</w:t>
            </w:r>
            <w:proofErr w:type="gramEnd"/>
            <w:r w:rsidRPr="001E1913">
              <w:rPr>
                <w:rFonts w:asciiTheme="minorEastAsia" w:hAnsiTheme="minorEastAsia" w:hint="eastAsia"/>
                <w:bCs/>
                <w:sz w:val="18"/>
                <w:szCs w:val="18"/>
              </w:rPr>
              <w:t>（三组分内）</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50元/样</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100元/样</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200元/样</w:t>
            </w:r>
          </w:p>
        </w:tc>
      </w:tr>
      <w:tr w:rsidR="00D342D7" w:rsidRPr="001E1913" w:rsidTr="0057358C">
        <w:trPr>
          <w:jc w:val="center"/>
        </w:trPr>
        <w:tc>
          <w:tcPr>
            <w:tcW w:w="482" w:type="dxa"/>
            <w:tcBorders>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1"/>
              <w:jc w:val="center"/>
              <w:rPr>
                <w:rFonts w:asciiTheme="minorEastAsia" w:hAnsiTheme="minorEastAsia"/>
                <w:b/>
                <w:sz w:val="18"/>
                <w:szCs w:val="18"/>
              </w:rPr>
            </w:pPr>
            <w:r w:rsidRPr="001E1913">
              <w:rPr>
                <w:rFonts w:asciiTheme="minorEastAsia" w:hAnsiTheme="minorEastAsia" w:hint="eastAsia"/>
                <w:b/>
                <w:sz w:val="18"/>
                <w:szCs w:val="18"/>
              </w:rPr>
              <w:t>9</w:t>
            </w:r>
          </w:p>
        </w:tc>
        <w:tc>
          <w:tcPr>
            <w:tcW w:w="4640" w:type="dxa"/>
            <w:gridSpan w:val="2"/>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left"/>
              <w:rPr>
                <w:rFonts w:asciiTheme="minorEastAsia" w:hAnsiTheme="minorEastAsia"/>
                <w:bCs/>
                <w:sz w:val="18"/>
                <w:szCs w:val="18"/>
              </w:rPr>
            </w:pPr>
            <w:r w:rsidRPr="001E1913">
              <w:rPr>
                <w:rFonts w:asciiTheme="minorEastAsia" w:hAnsiTheme="minorEastAsia" w:hint="eastAsia"/>
                <w:bCs/>
                <w:sz w:val="18"/>
                <w:szCs w:val="18"/>
              </w:rPr>
              <w:t>TSQ8000气质联用（三组分内）</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45元/样</w:t>
            </w:r>
          </w:p>
        </w:tc>
        <w:tc>
          <w:tcPr>
            <w:tcW w:w="1221"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90元/样</w:t>
            </w:r>
          </w:p>
        </w:tc>
        <w:tc>
          <w:tcPr>
            <w:tcW w:w="1222" w:type="dxa"/>
            <w:tcBorders>
              <w:top w:val="single" w:sz="4" w:space="0" w:color="auto"/>
              <w:left w:val="single" w:sz="4" w:space="0" w:color="auto"/>
              <w:bottom w:val="single" w:sz="4" w:space="0" w:color="auto"/>
              <w:right w:val="single" w:sz="4" w:space="0" w:color="auto"/>
            </w:tcBorders>
            <w:vAlign w:val="center"/>
          </w:tcPr>
          <w:p w:rsidR="00D342D7" w:rsidRPr="001E1913" w:rsidRDefault="00D342D7" w:rsidP="0059109B">
            <w:pPr>
              <w:spacing w:line="360" w:lineRule="auto"/>
              <w:ind w:firstLineChars="200" w:firstLine="360"/>
              <w:jc w:val="center"/>
              <w:rPr>
                <w:rFonts w:asciiTheme="minorEastAsia" w:hAnsiTheme="minorEastAsia"/>
                <w:bCs/>
                <w:sz w:val="18"/>
                <w:szCs w:val="18"/>
              </w:rPr>
            </w:pPr>
            <w:r w:rsidRPr="001E1913">
              <w:rPr>
                <w:rFonts w:asciiTheme="minorEastAsia" w:hAnsiTheme="minorEastAsia" w:hint="eastAsia"/>
                <w:bCs/>
                <w:sz w:val="18"/>
                <w:szCs w:val="18"/>
              </w:rPr>
              <w:t>180元/样</w:t>
            </w:r>
          </w:p>
        </w:tc>
      </w:tr>
    </w:tbl>
    <w:p w:rsidR="00D342D7" w:rsidRPr="001E1913" w:rsidRDefault="00D342D7" w:rsidP="00D342D7">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备注：质谱仪器如一次检测样本量较大，测试组分较多，请事先与平台管理办公室联系，以项目合同形式定价。</w:t>
      </w:r>
    </w:p>
    <w:p w:rsidR="00D342D7" w:rsidRPr="001E1913" w:rsidRDefault="00D342D7" w:rsidP="00D342D7">
      <w:pPr>
        <w:pStyle w:val="1"/>
        <w:spacing w:line="360" w:lineRule="auto"/>
        <w:ind w:firstLineChars="0" w:firstLine="0"/>
        <w:rPr>
          <w:rFonts w:asciiTheme="minorEastAsia" w:hAnsiTheme="minorEastAsia"/>
          <w:sz w:val="24"/>
          <w:szCs w:val="24"/>
        </w:rPr>
      </w:pPr>
    </w:p>
    <w:p w:rsidR="00D342D7" w:rsidRPr="001E1913" w:rsidRDefault="00D342D7" w:rsidP="00D342D7">
      <w:pPr>
        <w:pStyle w:val="1"/>
        <w:spacing w:line="360" w:lineRule="auto"/>
        <w:ind w:firstLineChars="0" w:firstLine="0"/>
        <w:rPr>
          <w:rFonts w:asciiTheme="minorEastAsia" w:hAnsiTheme="minorEastAsia"/>
          <w:b/>
          <w:sz w:val="24"/>
          <w:szCs w:val="24"/>
        </w:rPr>
      </w:pPr>
      <w:r w:rsidRPr="001E1913">
        <w:rPr>
          <w:rFonts w:asciiTheme="minorEastAsia" w:hAnsiTheme="minorEastAsia" w:hint="eastAsia"/>
          <w:b/>
          <w:sz w:val="24"/>
          <w:szCs w:val="24"/>
        </w:rPr>
        <w:t>科研设施与仪器使用办法（包括流程、注意事项等）</w:t>
      </w:r>
    </w:p>
    <w:p w:rsidR="00D342D7" w:rsidRPr="001E1913" w:rsidRDefault="00D342D7" w:rsidP="00D342D7">
      <w:pPr>
        <w:pStyle w:val="1"/>
        <w:spacing w:line="360" w:lineRule="auto"/>
        <w:ind w:left="495" w:firstLine="480"/>
        <w:rPr>
          <w:rFonts w:asciiTheme="minorEastAsia" w:hAnsiTheme="minorEastAsia"/>
          <w:sz w:val="24"/>
          <w:szCs w:val="24"/>
        </w:rPr>
      </w:pPr>
      <w:r w:rsidRPr="001E1913">
        <w:rPr>
          <w:rFonts w:asciiTheme="minorEastAsia" w:hAnsiTheme="minorEastAsia" w:hint="eastAsia"/>
          <w:sz w:val="24"/>
          <w:szCs w:val="24"/>
        </w:rPr>
        <w:t>具体参见第1条。</w:t>
      </w:r>
    </w:p>
    <w:p w:rsidR="00D342D7" w:rsidRPr="001E1913" w:rsidRDefault="00D342D7" w:rsidP="00D342D7">
      <w:pPr>
        <w:pStyle w:val="1"/>
        <w:spacing w:line="360" w:lineRule="auto"/>
        <w:ind w:left="495" w:firstLine="480"/>
        <w:rPr>
          <w:rFonts w:asciiTheme="minorEastAsia" w:hAnsiTheme="minorEastAsia"/>
          <w:sz w:val="24"/>
          <w:szCs w:val="24"/>
        </w:rPr>
      </w:pPr>
    </w:p>
    <w:p w:rsidR="00D342D7" w:rsidRPr="001E1913" w:rsidRDefault="00D342D7" w:rsidP="00445536">
      <w:pPr>
        <w:pStyle w:val="1"/>
        <w:spacing w:line="360" w:lineRule="auto"/>
        <w:ind w:firstLineChars="0" w:firstLine="0"/>
        <w:rPr>
          <w:rFonts w:asciiTheme="minorEastAsia" w:hAnsiTheme="minorEastAsia"/>
          <w:b/>
          <w:sz w:val="24"/>
          <w:szCs w:val="24"/>
        </w:rPr>
      </w:pPr>
      <w:r w:rsidRPr="001E1913">
        <w:rPr>
          <w:rFonts w:asciiTheme="minorEastAsia" w:hAnsiTheme="minorEastAsia" w:hint="eastAsia"/>
          <w:b/>
          <w:sz w:val="24"/>
          <w:szCs w:val="24"/>
        </w:rPr>
        <w:t>科研设施与仪器责任人职责要求</w:t>
      </w:r>
    </w:p>
    <w:p w:rsidR="00D342D7" w:rsidRPr="001E1913" w:rsidRDefault="00D342D7" w:rsidP="00D342D7">
      <w:pPr>
        <w:numPr>
          <w:ilvl w:val="0"/>
          <w:numId w:val="9"/>
        </w:num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做好公共卫生学院科研共享平台上所有仪器的日常维护与保养。对专业技术要求高的大中型仪器定岗定人，进行专业使用和维护。</w:t>
      </w:r>
    </w:p>
    <w:p w:rsidR="00D342D7" w:rsidRPr="001E1913" w:rsidRDefault="00D342D7" w:rsidP="00D342D7">
      <w:pPr>
        <w:numPr>
          <w:ilvl w:val="0"/>
          <w:numId w:val="9"/>
        </w:num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熟练掌握各台仪器的操作规程，开发仪器的各类功能，协助研究生摸索一些与仪器有关的实验方法。</w:t>
      </w:r>
    </w:p>
    <w:p w:rsidR="00D342D7" w:rsidRPr="001E1913" w:rsidRDefault="00D342D7" w:rsidP="00D342D7">
      <w:pPr>
        <w:numPr>
          <w:ilvl w:val="0"/>
          <w:numId w:val="9"/>
        </w:num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及时处理一些小的仪器故障，在自身无法排除故障时，及时联系厂家，督促厂家尽快修好仪器。</w:t>
      </w:r>
    </w:p>
    <w:p w:rsidR="00D342D7" w:rsidRPr="001E1913" w:rsidRDefault="00D342D7" w:rsidP="00D342D7">
      <w:pPr>
        <w:numPr>
          <w:ilvl w:val="0"/>
          <w:numId w:val="9"/>
        </w:num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翻译并编写各台仪器的操作规程和维护规程。</w:t>
      </w:r>
    </w:p>
    <w:p w:rsidR="00D342D7" w:rsidRPr="001E1913" w:rsidRDefault="00D342D7" w:rsidP="00D342D7">
      <w:pPr>
        <w:numPr>
          <w:ilvl w:val="0"/>
          <w:numId w:val="9"/>
        </w:num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协助学院调研一些平台需购置的仪器性能与参数，做好新购进仪器的验收。定期向学院汇报平台运行情况，根据各种上级检查要求上报仪器的使用情况。</w:t>
      </w:r>
    </w:p>
    <w:p w:rsidR="00D342D7" w:rsidRPr="001E1913" w:rsidRDefault="00D342D7" w:rsidP="00D342D7">
      <w:pPr>
        <w:numPr>
          <w:ilvl w:val="0"/>
          <w:numId w:val="9"/>
        </w:num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lastRenderedPageBreak/>
        <w:t>按管理规定开展使用授权并收取仪器使用费用。</w:t>
      </w:r>
    </w:p>
    <w:p w:rsidR="00D342D7" w:rsidRPr="001E1913" w:rsidRDefault="00D342D7" w:rsidP="00D342D7">
      <w:pPr>
        <w:numPr>
          <w:ilvl w:val="0"/>
          <w:numId w:val="9"/>
        </w:num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维护平台各实验室内仪器要求的基本工作环境。</w:t>
      </w:r>
    </w:p>
    <w:p w:rsidR="00D342D7" w:rsidRPr="001E1913" w:rsidRDefault="00D342D7" w:rsidP="00D342D7">
      <w:pPr>
        <w:numPr>
          <w:ilvl w:val="0"/>
          <w:numId w:val="9"/>
        </w:num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按管理规定开展使用授权并收取仪器使用费用。</w:t>
      </w:r>
    </w:p>
    <w:p w:rsidR="00D342D7" w:rsidRPr="001E1913" w:rsidRDefault="00D342D7" w:rsidP="00D342D7">
      <w:pPr>
        <w:numPr>
          <w:ilvl w:val="0"/>
          <w:numId w:val="9"/>
        </w:num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定期收集并转运平台实验室的有害废弃物，做好平台实验室的水、电、气、生物安全工作。</w:t>
      </w:r>
    </w:p>
    <w:p w:rsidR="00D342D7" w:rsidRPr="001E1913" w:rsidRDefault="00D342D7" w:rsidP="00003400">
      <w:pPr>
        <w:spacing w:line="360" w:lineRule="auto"/>
        <w:rPr>
          <w:rFonts w:asciiTheme="minorEastAsia" w:hAnsiTheme="minorEastAsia" w:cs="宋体"/>
          <w:b/>
          <w:kern w:val="0"/>
          <w:sz w:val="24"/>
          <w:szCs w:val="24"/>
        </w:rPr>
      </w:pPr>
    </w:p>
    <w:p w:rsidR="001D6B99" w:rsidRPr="001E1913" w:rsidRDefault="00D342D7" w:rsidP="00003400">
      <w:pPr>
        <w:spacing w:line="360" w:lineRule="auto"/>
        <w:rPr>
          <w:rFonts w:asciiTheme="minorEastAsia" w:hAnsiTheme="minorEastAsia" w:cs="宋体"/>
          <w:b/>
          <w:kern w:val="0"/>
          <w:sz w:val="24"/>
          <w:szCs w:val="24"/>
        </w:rPr>
      </w:pPr>
      <w:r w:rsidRPr="001E1913">
        <w:rPr>
          <w:rFonts w:asciiTheme="minorEastAsia" w:hAnsiTheme="minorEastAsia" w:cs="宋体" w:hint="eastAsia"/>
          <w:b/>
          <w:kern w:val="0"/>
          <w:sz w:val="24"/>
          <w:szCs w:val="24"/>
        </w:rPr>
        <w:t>二</w:t>
      </w:r>
      <w:r w:rsidR="00003400" w:rsidRPr="001E1913">
        <w:rPr>
          <w:rFonts w:asciiTheme="minorEastAsia" w:hAnsiTheme="minorEastAsia" w:cs="宋体" w:hint="eastAsia"/>
          <w:b/>
          <w:kern w:val="0"/>
          <w:sz w:val="24"/>
          <w:szCs w:val="24"/>
        </w:rPr>
        <w:t>、医药实验动物中心</w:t>
      </w:r>
      <w:r w:rsidR="006D5B73" w:rsidRPr="001E1913">
        <w:rPr>
          <w:rFonts w:asciiTheme="minorEastAsia" w:hAnsiTheme="minorEastAsia" w:cs="宋体" w:hint="eastAsia"/>
          <w:b/>
          <w:kern w:val="0"/>
          <w:sz w:val="24"/>
          <w:szCs w:val="24"/>
        </w:rPr>
        <w:t>重大科研基础设施和大型科研仪器开放共享相关管理制度</w:t>
      </w:r>
    </w:p>
    <w:p w:rsidR="006D5B73" w:rsidRPr="001E1913" w:rsidRDefault="006D5B73" w:rsidP="00003400">
      <w:pPr>
        <w:spacing w:line="360" w:lineRule="auto"/>
        <w:rPr>
          <w:rFonts w:asciiTheme="minorEastAsia" w:hAnsiTheme="minorEastAsia" w:cs="宋体"/>
          <w:b/>
          <w:kern w:val="0"/>
          <w:sz w:val="24"/>
          <w:szCs w:val="24"/>
        </w:rPr>
      </w:pPr>
      <w:r w:rsidRPr="001E1913">
        <w:rPr>
          <w:rFonts w:asciiTheme="minorEastAsia" w:hAnsiTheme="minorEastAsia" w:cs="宋体" w:hint="eastAsia"/>
          <w:b/>
          <w:kern w:val="0"/>
          <w:sz w:val="24"/>
          <w:szCs w:val="24"/>
        </w:rPr>
        <w:t>科研设施与仪器开放共享制度</w:t>
      </w:r>
    </w:p>
    <w:p w:rsidR="008E2099" w:rsidRPr="001E1913" w:rsidRDefault="004250C7" w:rsidP="00003400">
      <w:pPr>
        <w:pStyle w:val="a8"/>
        <w:spacing w:line="360" w:lineRule="auto"/>
        <w:ind w:firstLine="480"/>
        <w:rPr>
          <w:rFonts w:asciiTheme="minorEastAsia" w:eastAsiaTheme="minorEastAsia" w:hAnsiTheme="minorEastAsia" w:cstheme="minorBidi"/>
          <w:sz w:val="24"/>
        </w:rPr>
      </w:pPr>
      <w:r w:rsidRPr="001E1913">
        <w:rPr>
          <w:rFonts w:asciiTheme="minorEastAsia" w:eastAsiaTheme="minorEastAsia" w:hAnsiTheme="minorEastAsia" w:cstheme="minorBidi" w:hint="eastAsia"/>
          <w:sz w:val="24"/>
        </w:rPr>
        <w:t>医药实验动物中心仪器平台</w:t>
      </w:r>
      <w:r w:rsidR="008E2099" w:rsidRPr="001E1913">
        <w:rPr>
          <w:rFonts w:asciiTheme="minorEastAsia" w:eastAsiaTheme="minorEastAsia" w:hAnsiTheme="minorEastAsia" w:cstheme="minorBidi" w:hint="eastAsia"/>
          <w:sz w:val="24"/>
        </w:rPr>
        <w:t>主职为对外仪器实验服务，兼顾仪器开发及维护，</w:t>
      </w:r>
      <w:r w:rsidRPr="001E1913">
        <w:rPr>
          <w:rFonts w:asciiTheme="minorEastAsia" w:eastAsiaTheme="minorEastAsia" w:hAnsiTheme="minorEastAsia" w:hint="eastAsia"/>
          <w:sz w:val="24"/>
        </w:rPr>
        <w:t>医药实验动物中心仪器平台</w:t>
      </w:r>
      <w:r w:rsidR="008E2099" w:rsidRPr="001E1913">
        <w:rPr>
          <w:rFonts w:asciiTheme="minorEastAsia" w:eastAsiaTheme="minorEastAsia" w:hAnsiTheme="minorEastAsia" w:hint="eastAsia"/>
          <w:sz w:val="24"/>
        </w:rPr>
        <w:t>所有大型仪器由学校设备处统一购置，</w:t>
      </w:r>
      <w:r w:rsidR="008E2099" w:rsidRPr="001E1913">
        <w:rPr>
          <w:rFonts w:asciiTheme="minorEastAsia" w:eastAsiaTheme="minorEastAsia" w:hAnsiTheme="minorEastAsia"/>
          <w:sz w:val="24"/>
        </w:rPr>
        <w:t>专人管理，开放服务，有偿使用，立足校内，面向社会</w:t>
      </w:r>
      <w:r w:rsidR="008E2099" w:rsidRPr="001E1913">
        <w:rPr>
          <w:rFonts w:asciiTheme="minorEastAsia" w:eastAsiaTheme="minorEastAsia" w:hAnsiTheme="minorEastAsia" w:hint="eastAsia"/>
          <w:sz w:val="24"/>
        </w:rPr>
        <w:t>。</w:t>
      </w:r>
      <w:r w:rsidR="008E2099" w:rsidRPr="001E1913">
        <w:rPr>
          <w:rFonts w:asciiTheme="minorEastAsia" w:eastAsiaTheme="minorEastAsia" w:hAnsiTheme="minorEastAsia" w:cstheme="minorBidi"/>
          <w:sz w:val="24"/>
        </w:rPr>
        <w:t>为创造良好的工作环境，规范公共仪器的使用与管理，提高服务效率与技能，特此制定本管理规定。</w:t>
      </w:r>
    </w:p>
    <w:p w:rsidR="00262D6A" w:rsidRPr="001E1913" w:rsidRDefault="008E2099" w:rsidP="00003400">
      <w:pPr>
        <w:pStyle w:val="a8"/>
        <w:spacing w:line="360" w:lineRule="auto"/>
        <w:ind w:firstLine="480"/>
        <w:rPr>
          <w:rFonts w:asciiTheme="minorEastAsia" w:eastAsiaTheme="minorEastAsia" w:hAnsiTheme="minorEastAsia" w:cstheme="minorBidi"/>
          <w:sz w:val="24"/>
        </w:rPr>
      </w:pPr>
      <w:r w:rsidRPr="001E1913">
        <w:rPr>
          <w:rFonts w:asciiTheme="minorEastAsia" w:eastAsiaTheme="minorEastAsia" w:hAnsiTheme="minorEastAsia" w:cstheme="minorBidi" w:hint="eastAsia"/>
          <w:sz w:val="24"/>
        </w:rPr>
        <w:t>1、</w:t>
      </w:r>
      <w:r w:rsidR="004250C7" w:rsidRPr="001E1913">
        <w:rPr>
          <w:rFonts w:asciiTheme="minorEastAsia" w:eastAsiaTheme="minorEastAsia" w:hAnsiTheme="minorEastAsia" w:hint="eastAsia"/>
          <w:sz w:val="24"/>
        </w:rPr>
        <w:t>医药实验动物中心仪器平台</w:t>
      </w:r>
      <w:r w:rsidR="00262D6A" w:rsidRPr="001E1913">
        <w:rPr>
          <w:rFonts w:asciiTheme="minorEastAsia" w:eastAsiaTheme="minorEastAsia" w:hAnsiTheme="minorEastAsia" w:hint="eastAsia"/>
          <w:sz w:val="24"/>
        </w:rPr>
        <w:t>所有大型仪器使用需提前预约，如无特殊说明，请至少提前3~5个工作日预约</w:t>
      </w:r>
    </w:p>
    <w:p w:rsidR="008E2099" w:rsidRPr="001E1913" w:rsidRDefault="008E2099" w:rsidP="00003400">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2、</w:t>
      </w:r>
      <w:r w:rsidR="00262D6A" w:rsidRPr="001E1913">
        <w:rPr>
          <w:rFonts w:asciiTheme="minorEastAsia" w:hAnsiTheme="minorEastAsia" w:hint="eastAsia"/>
          <w:sz w:val="24"/>
          <w:szCs w:val="24"/>
        </w:rPr>
        <w:t>中心仪器可通过邮件预约使用，登录基地网站，下载相应仪器预约申请单，如实填写后，发送至仪器预约邮箱；工作人员将在三个工作日内回复，确认实验安排</w:t>
      </w:r>
    </w:p>
    <w:p w:rsidR="008E2099" w:rsidRPr="001E1913" w:rsidRDefault="008E2099" w:rsidP="00003400">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3、</w:t>
      </w:r>
      <w:r w:rsidR="00262D6A" w:rsidRPr="001E1913">
        <w:rPr>
          <w:rFonts w:asciiTheme="minorEastAsia" w:hAnsiTheme="minorEastAsia" w:hint="eastAsia"/>
          <w:sz w:val="24"/>
          <w:szCs w:val="24"/>
        </w:rPr>
        <w:t>预约申请</w:t>
      </w:r>
      <w:proofErr w:type="gramStart"/>
      <w:r w:rsidR="00262D6A" w:rsidRPr="001E1913">
        <w:rPr>
          <w:rFonts w:asciiTheme="minorEastAsia" w:hAnsiTheme="minorEastAsia" w:hint="eastAsia"/>
          <w:sz w:val="24"/>
          <w:szCs w:val="24"/>
        </w:rPr>
        <w:t>单需要</w:t>
      </w:r>
      <w:proofErr w:type="gramEnd"/>
      <w:r w:rsidR="00262D6A" w:rsidRPr="001E1913">
        <w:rPr>
          <w:rFonts w:asciiTheme="minorEastAsia" w:hAnsiTheme="minorEastAsia" w:hint="eastAsia"/>
          <w:sz w:val="24"/>
          <w:szCs w:val="24"/>
        </w:rPr>
        <w:t>准确填写预约时间、预约仪器、预约的实验项目、样本量、检测指标、特殊实验设计及要求等。</w:t>
      </w:r>
    </w:p>
    <w:p w:rsidR="008E2099" w:rsidRPr="001E1913" w:rsidRDefault="008E2099" w:rsidP="00003400">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4、</w:t>
      </w:r>
      <w:r w:rsidR="00262D6A" w:rsidRPr="001E1913">
        <w:rPr>
          <w:rFonts w:asciiTheme="minorEastAsia" w:hAnsiTheme="minorEastAsia" w:hint="eastAsia"/>
          <w:sz w:val="24"/>
          <w:szCs w:val="24"/>
        </w:rPr>
        <w:t>预约成功后如有必要，请与相关仪器负责人提前沟通实验要求，提前准备实验。</w:t>
      </w:r>
    </w:p>
    <w:p w:rsidR="008E2099" w:rsidRPr="001E1913" w:rsidRDefault="008E2099" w:rsidP="00003400">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5、</w:t>
      </w:r>
      <w:r w:rsidR="00262D6A" w:rsidRPr="001E1913">
        <w:rPr>
          <w:rFonts w:asciiTheme="minorEastAsia" w:hAnsiTheme="minorEastAsia" w:hint="eastAsia"/>
          <w:sz w:val="24"/>
          <w:szCs w:val="24"/>
        </w:rPr>
        <w:t>预约成功后，如果需要改期或实验内容改变，请提前24小时发送邮件，申请更改；预约仅限本人或合做人，不得随意转让。</w:t>
      </w:r>
    </w:p>
    <w:p w:rsidR="008E2099" w:rsidRPr="001E1913" w:rsidRDefault="008E2099" w:rsidP="00003400">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6、</w:t>
      </w:r>
      <w:r w:rsidR="00262D6A" w:rsidRPr="001E1913">
        <w:rPr>
          <w:rFonts w:asciiTheme="minorEastAsia" w:hAnsiTheme="minorEastAsia" w:hint="eastAsia"/>
          <w:sz w:val="24"/>
          <w:szCs w:val="24"/>
        </w:rPr>
        <w:t>预约成功后，如果需要取消，请提前24小时发送邮件，申请取消；如不取消或实验前临时取消，仍按原预约收取开机费或机时费。</w:t>
      </w:r>
    </w:p>
    <w:p w:rsidR="008E2099" w:rsidRPr="001E1913" w:rsidRDefault="008E2099" w:rsidP="00003400">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7、</w:t>
      </w:r>
      <w:r w:rsidR="00262D6A" w:rsidRPr="001E1913">
        <w:rPr>
          <w:rFonts w:asciiTheme="minorEastAsia" w:hAnsiTheme="minorEastAsia" w:hint="eastAsia"/>
          <w:sz w:val="24"/>
          <w:szCs w:val="24"/>
        </w:rPr>
        <w:t>无正当理由随意更改时间或取消实验，且未能提前24小时通知，累计三次者，暂停其经费负责人课题组三个月实验申请。</w:t>
      </w:r>
    </w:p>
    <w:p w:rsidR="008E2099" w:rsidRPr="001E1913" w:rsidRDefault="008E2099" w:rsidP="00003400">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8、</w:t>
      </w:r>
      <w:r w:rsidR="00262D6A" w:rsidRPr="001E1913">
        <w:rPr>
          <w:rFonts w:asciiTheme="minorEastAsia" w:hAnsiTheme="minorEastAsia" w:hint="eastAsia"/>
          <w:sz w:val="24"/>
          <w:szCs w:val="24"/>
        </w:rPr>
        <w:t>不按规定提前预约，并且在实验安排已满的情况下要求加插实验，需提</w:t>
      </w:r>
      <w:r w:rsidR="00262D6A" w:rsidRPr="001E1913">
        <w:rPr>
          <w:rFonts w:asciiTheme="minorEastAsia" w:hAnsiTheme="minorEastAsia" w:hint="eastAsia"/>
          <w:sz w:val="24"/>
          <w:szCs w:val="24"/>
        </w:rPr>
        <w:lastRenderedPageBreak/>
        <w:t>交情况说明并</w:t>
      </w:r>
      <w:proofErr w:type="gramStart"/>
      <w:r w:rsidR="00262D6A" w:rsidRPr="001E1913">
        <w:rPr>
          <w:rFonts w:asciiTheme="minorEastAsia" w:hAnsiTheme="minorEastAsia" w:hint="eastAsia"/>
          <w:sz w:val="24"/>
          <w:szCs w:val="24"/>
        </w:rPr>
        <w:t>请经费</w:t>
      </w:r>
      <w:proofErr w:type="gramEnd"/>
      <w:r w:rsidR="00262D6A" w:rsidRPr="001E1913">
        <w:rPr>
          <w:rFonts w:asciiTheme="minorEastAsia" w:hAnsiTheme="minorEastAsia" w:hint="eastAsia"/>
          <w:sz w:val="24"/>
          <w:szCs w:val="24"/>
        </w:rPr>
        <w:t>负责人签字；如果经查证理由不符，累计三次者，暂停其课题组一个月实验申请。</w:t>
      </w:r>
    </w:p>
    <w:p w:rsidR="008E2099" w:rsidRPr="001E1913" w:rsidRDefault="008E2099" w:rsidP="00003400">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9、</w:t>
      </w:r>
      <w:r w:rsidR="00262D6A" w:rsidRPr="001E1913">
        <w:rPr>
          <w:rFonts w:asciiTheme="minorEastAsia" w:hAnsiTheme="minorEastAsia" w:hint="eastAsia"/>
          <w:sz w:val="24"/>
          <w:szCs w:val="24"/>
        </w:rPr>
        <w:t>实验安排确定后，预约人需按预约时间准时到仪器室；无法准时到达时，请拨打中心电话说明；迟到一小时且未提前告知者，取消该次实验安排，请重新申请。</w:t>
      </w:r>
    </w:p>
    <w:p w:rsidR="008E2099" w:rsidRPr="001E1913" w:rsidRDefault="008E2099" w:rsidP="00003400">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10、</w:t>
      </w:r>
      <w:r w:rsidR="00262D6A" w:rsidRPr="001E1913">
        <w:rPr>
          <w:rFonts w:asciiTheme="minorEastAsia" w:hAnsiTheme="minorEastAsia" w:hint="eastAsia"/>
          <w:sz w:val="24"/>
          <w:szCs w:val="24"/>
        </w:rPr>
        <w:t>为方便管理老师安排时间，请准确填写实验样本量及检测指标；如果因预约人临时改变样本量或检测指标，导致安排时间内无法完成的项目，请预约人重新预约时间完成剩余实验。</w:t>
      </w:r>
    </w:p>
    <w:p w:rsidR="00262D6A" w:rsidRPr="001E1913" w:rsidRDefault="008E2099" w:rsidP="002B21B3">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11、</w:t>
      </w:r>
      <w:r w:rsidR="00262D6A" w:rsidRPr="001E1913">
        <w:rPr>
          <w:rFonts w:asciiTheme="minorEastAsia" w:hAnsiTheme="minorEastAsia" w:hint="eastAsia"/>
          <w:sz w:val="24"/>
          <w:szCs w:val="24"/>
        </w:rPr>
        <w:t>为方便管理，中心实行预付费制度；首次预约实验前，请</w:t>
      </w:r>
      <w:proofErr w:type="gramStart"/>
      <w:r w:rsidR="00262D6A" w:rsidRPr="001E1913">
        <w:rPr>
          <w:rFonts w:asciiTheme="minorEastAsia" w:hAnsiTheme="minorEastAsia" w:hint="eastAsia"/>
          <w:sz w:val="24"/>
          <w:szCs w:val="24"/>
        </w:rPr>
        <w:t>至综合</w:t>
      </w:r>
      <w:proofErr w:type="gramEnd"/>
      <w:r w:rsidR="00262D6A" w:rsidRPr="001E1913">
        <w:rPr>
          <w:rFonts w:asciiTheme="minorEastAsia" w:hAnsiTheme="minorEastAsia" w:hint="eastAsia"/>
          <w:sz w:val="24"/>
          <w:szCs w:val="24"/>
        </w:rPr>
        <w:t>办公室办理预付款转账事宜，到帐后方可安排实验及拷贝数据</w:t>
      </w:r>
      <w:r w:rsidR="002B21B3" w:rsidRPr="001E1913">
        <w:rPr>
          <w:rFonts w:asciiTheme="minorEastAsia" w:hAnsiTheme="minorEastAsia" w:hint="eastAsia"/>
          <w:sz w:val="24"/>
          <w:szCs w:val="24"/>
        </w:rPr>
        <w:t>。</w:t>
      </w:r>
    </w:p>
    <w:p w:rsidR="00262D6A" w:rsidRPr="001E1913" w:rsidRDefault="006D5B73" w:rsidP="00003400">
      <w:pPr>
        <w:spacing w:line="360" w:lineRule="auto"/>
        <w:rPr>
          <w:rFonts w:asciiTheme="minorEastAsia" w:hAnsiTheme="minorEastAsia" w:cs="宋体"/>
          <w:b/>
          <w:kern w:val="0"/>
          <w:sz w:val="24"/>
          <w:szCs w:val="24"/>
        </w:rPr>
      </w:pPr>
      <w:r w:rsidRPr="001E1913">
        <w:rPr>
          <w:rFonts w:asciiTheme="minorEastAsia" w:hAnsiTheme="minorEastAsia" w:cs="宋体" w:hint="eastAsia"/>
          <w:b/>
          <w:kern w:val="0"/>
          <w:sz w:val="24"/>
          <w:szCs w:val="24"/>
        </w:rPr>
        <w:t>科研设施与仪器收费标准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418"/>
        <w:gridCol w:w="1559"/>
        <w:gridCol w:w="1559"/>
        <w:gridCol w:w="1276"/>
      </w:tblGrid>
      <w:tr w:rsidR="008E2099" w:rsidRPr="001E1913" w:rsidTr="002B21B3">
        <w:trPr>
          <w:trHeight w:val="522"/>
        </w:trPr>
        <w:tc>
          <w:tcPr>
            <w:tcW w:w="1242"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检测仪器</w:t>
            </w:r>
          </w:p>
        </w:tc>
        <w:tc>
          <w:tcPr>
            <w:tcW w:w="1134"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厂家</w:t>
            </w:r>
          </w:p>
        </w:tc>
        <w:tc>
          <w:tcPr>
            <w:tcW w:w="1418"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型号</w:t>
            </w: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计费单位</w:t>
            </w: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检测项目</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 xml:space="preserve"> (校内/校外)</w:t>
            </w:r>
          </w:p>
        </w:tc>
      </w:tr>
      <w:tr w:rsidR="008E2099" w:rsidRPr="001E1913" w:rsidTr="002B21B3">
        <w:tc>
          <w:tcPr>
            <w:tcW w:w="1242"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超声</w:t>
            </w:r>
          </w:p>
        </w:tc>
        <w:tc>
          <w:tcPr>
            <w:tcW w:w="1134"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日本富士</w:t>
            </w:r>
          </w:p>
        </w:tc>
        <w:tc>
          <w:tcPr>
            <w:tcW w:w="1418"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 xml:space="preserve">Vevo2100 </w:t>
            </w: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只(切面）</w:t>
            </w: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切面</w:t>
            </w:r>
          </w:p>
        </w:tc>
        <w:tc>
          <w:tcPr>
            <w:tcW w:w="1276"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 xml:space="preserve">50 /75 </w:t>
            </w:r>
          </w:p>
        </w:tc>
      </w:tr>
      <w:tr w:rsidR="008E2099" w:rsidRPr="001E1913" w:rsidTr="002B21B3">
        <w:tc>
          <w:tcPr>
            <w:tcW w:w="1242"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可见光成像</w:t>
            </w:r>
          </w:p>
        </w:tc>
        <w:tc>
          <w:tcPr>
            <w:tcW w:w="1134"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美国PE</w:t>
            </w:r>
          </w:p>
        </w:tc>
        <w:tc>
          <w:tcPr>
            <w:tcW w:w="1418"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IVIS Spectrum</w:t>
            </w:r>
          </w:p>
        </w:tc>
        <w:tc>
          <w:tcPr>
            <w:tcW w:w="1559" w:type="dxa"/>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开机费</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200</w:t>
            </w:r>
          </w:p>
        </w:tc>
      </w:tr>
      <w:tr w:rsidR="00262D6A" w:rsidRPr="001E1913" w:rsidTr="002B21B3">
        <w:tc>
          <w:tcPr>
            <w:tcW w:w="1242" w:type="dxa"/>
            <w:vMerge/>
          </w:tcPr>
          <w:p w:rsidR="00262D6A" w:rsidRPr="001E1913" w:rsidRDefault="00262D6A" w:rsidP="00003400">
            <w:pPr>
              <w:widowControl/>
              <w:spacing w:line="360" w:lineRule="auto"/>
              <w:rPr>
                <w:rFonts w:asciiTheme="minorEastAsia" w:hAnsiTheme="minorEastAsia"/>
                <w:sz w:val="18"/>
                <w:szCs w:val="18"/>
              </w:rPr>
            </w:pPr>
          </w:p>
        </w:tc>
        <w:tc>
          <w:tcPr>
            <w:tcW w:w="1134" w:type="dxa"/>
            <w:vMerge/>
            <w:shd w:val="clear" w:color="auto" w:fill="92D050"/>
          </w:tcPr>
          <w:p w:rsidR="00262D6A" w:rsidRPr="001E1913" w:rsidRDefault="00262D6A" w:rsidP="00003400">
            <w:pPr>
              <w:widowControl/>
              <w:spacing w:line="360" w:lineRule="auto"/>
              <w:rPr>
                <w:rFonts w:asciiTheme="minorEastAsia" w:hAnsiTheme="minorEastAsia"/>
                <w:sz w:val="18"/>
                <w:szCs w:val="18"/>
              </w:rPr>
            </w:pPr>
          </w:p>
        </w:tc>
        <w:tc>
          <w:tcPr>
            <w:tcW w:w="1418" w:type="dxa"/>
            <w:vMerge/>
            <w:shd w:val="clear" w:color="auto" w:fill="92D050"/>
          </w:tcPr>
          <w:p w:rsidR="00262D6A" w:rsidRPr="001E1913" w:rsidRDefault="00262D6A" w:rsidP="00003400">
            <w:pPr>
              <w:widowControl/>
              <w:spacing w:line="360" w:lineRule="auto"/>
              <w:rPr>
                <w:rFonts w:asciiTheme="minorEastAsia" w:hAnsiTheme="minorEastAsia"/>
                <w:sz w:val="18"/>
                <w:szCs w:val="18"/>
              </w:rPr>
            </w:pP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小时</w:t>
            </w: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成像</w:t>
            </w:r>
          </w:p>
        </w:tc>
        <w:tc>
          <w:tcPr>
            <w:tcW w:w="1276"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150/225</w:t>
            </w:r>
          </w:p>
        </w:tc>
      </w:tr>
      <w:tr w:rsidR="008E2099" w:rsidRPr="001E1913" w:rsidTr="002B21B3">
        <w:tc>
          <w:tcPr>
            <w:tcW w:w="1242"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Micro-CT</w:t>
            </w:r>
          </w:p>
        </w:tc>
        <w:tc>
          <w:tcPr>
            <w:tcW w:w="1134"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德国</w:t>
            </w:r>
            <w:proofErr w:type="spellStart"/>
            <w:r w:rsidRPr="001E1913">
              <w:rPr>
                <w:rFonts w:asciiTheme="minorEastAsia" w:hAnsiTheme="minorEastAsia" w:hint="eastAsia"/>
                <w:sz w:val="18"/>
                <w:szCs w:val="18"/>
              </w:rPr>
              <w:t>Bruker</w:t>
            </w:r>
            <w:proofErr w:type="spellEnd"/>
          </w:p>
        </w:tc>
        <w:tc>
          <w:tcPr>
            <w:tcW w:w="1418" w:type="dxa"/>
            <w:vMerge w:val="restart"/>
          </w:tcPr>
          <w:p w:rsidR="00262D6A" w:rsidRPr="001E1913" w:rsidRDefault="00262D6A" w:rsidP="00003400">
            <w:pPr>
              <w:widowControl/>
              <w:spacing w:line="360" w:lineRule="auto"/>
              <w:rPr>
                <w:rFonts w:asciiTheme="minorEastAsia" w:hAnsiTheme="minorEastAsia"/>
                <w:sz w:val="18"/>
                <w:szCs w:val="18"/>
              </w:rPr>
            </w:pPr>
            <w:proofErr w:type="spellStart"/>
            <w:r w:rsidRPr="001E1913">
              <w:rPr>
                <w:rFonts w:asciiTheme="minorEastAsia" w:hAnsiTheme="minorEastAsia" w:hint="eastAsia"/>
                <w:sz w:val="18"/>
                <w:szCs w:val="18"/>
              </w:rPr>
              <w:t>Skyscan</w:t>
            </w:r>
            <w:proofErr w:type="spellEnd"/>
            <w:r w:rsidRPr="001E1913">
              <w:rPr>
                <w:rFonts w:asciiTheme="minorEastAsia" w:hAnsiTheme="minorEastAsia" w:hint="eastAsia"/>
                <w:sz w:val="18"/>
                <w:szCs w:val="18"/>
              </w:rPr>
              <w:t xml:space="preserve"> 1176</w:t>
            </w:r>
          </w:p>
        </w:tc>
        <w:tc>
          <w:tcPr>
            <w:tcW w:w="1559" w:type="dxa"/>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开机费</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300</w:t>
            </w:r>
          </w:p>
        </w:tc>
      </w:tr>
      <w:tr w:rsidR="008E2099" w:rsidRPr="001E1913" w:rsidTr="002B21B3">
        <w:tc>
          <w:tcPr>
            <w:tcW w:w="1242" w:type="dxa"/>
            <w:vMerge/>
          </w:tcPr>
          <w:p w:rsidR="00262D6A" w:rsidRPr="001E1913" w:rsidRDefault="00262D6A" w:rsidP="00003400">
            <w:pPr>
              <w:widowControl/>
              <w:spacing w:line="360" w:lineRule="auto"/>
              <w:rPr>
                <w:rFonts w:asciiTheme="minorEastAsia" w:hAnsiTheme="minorEastAsia"/>
                <w:sz w:val="18"/>
                <w:szCs w:val="18"/>
              </w:rPr>
            </w:pPr>
          </w:p>
        </w:tc>
        <w:tc>
          <w:tcPr>
            <w:tcW w:w="1134" w:type="dxa"/>
            <w:vMerge/>
          </w:tcPr>
          <w:p w:rsidR="00262D6A" w:rsidRPr="001E1913" w:rsidRDefault="00262D6A" w:rsidP="00003400">
            <w:pPr>
              <w:widowControl/>
              <w:spacing w:line="360" w:lineRule="auto"/>
              <w:rPr>
                <w:rFonts w:asciiTheme="minorEastAsia" w:hAnsiTheme="minorEastAsia"/>
                <w:sz w:val="18"/>
                <w:szCs w:val="18"/>
              </w:rPr>
            </w:pPr>
          </w:p>
        </w:tc>
        <w:tc>
          <w:tcPr>
            <w:tcW w:w="1418" w:type="dxa"/>
            <w:vMerge/>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小时</w:t>
            </w: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扫描</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250/375</w:t>
            </w:r>
          </w:p>
        </w:tc>
      </w:tr>
      <w:tr w:rsidR="008E2099" w:rsidRPr="001E1913" w:rsidTr="002B21B3">
        <w:tc>
          <w:tcPr>
            <w:tcW w:w="1242" w:type="dxa"/>
            <w:vMerge/>
          </w:tcPr>
          <w:p w:rsidR="00262D6A" w:rsidRPr="001E1913" w:rsidRDefault="00262D6A" w:rsidP="00003400">
            <w:pPr>
              <w:widowControl/>
              <w:spacing w:line="360" w:lineRule="auto"/>
              <w:rPr>
                <w:rFonts w:asciiTheme="minorEastAsia" w:hAnsiTheme="minorEastAsia"/>
                <w:sz w:val="18"/>
                <w:szCs w:val="18"/>
              </w:rPr>
            </w:pPr>
          </w:p>
        </w:tc>
        <w:tc>
          <w:tcPr>
            <w:tcW w:w="1134" w:type="dxa"/>
            <w:vMerge/>
          </w:tcPr>
          <w:p w:rsidR="00262D6A" w:rsidRPr="001E1913" w:rsidRDefault="00262D6A" w:rsidP="00003400">
            <w:pPr>
              <w:widowControl/>
              <w:spacing w:line="360" w:lineRule="auto"/>
              <w:rPr>
                <w:rFonts w:asciiTheme="minorEastAsia" w:hAnsiTheme="minorEastAsia"/>
                <w:sz w:val="18"/>
                <w:szCs w:val="18"/>
              </w:rPr>
            </w:pPr>
          </w:p>
        </w:tc>
        <w:tc>
          <w:tcPr>
            <w:tcW w:w="1418" w:type="dxa"/>
            <w:vMerge/>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小时</w:t>
            </w: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分析</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200/300</w:t>
            </w:r>
          </w:p>
        </w:tc>
      </w:tr>
      <w:tr w:rsidR="008E2099" w:rsidRPr="001E1913" w:rsidTr="002B21B3">
        <w:tc>
          <w:tcPr>
            <w:tcW w:w="1242" w:type="dxa"/>
            <w:vMerge/>
          </w:tcPr>
          <w:p w:rsidR="00262D6A" w:rsidRPr="001E1913" w:rsidRDefault="00262D6A" w:rsidP="00003400">
            <w:pPr>
              <w:widowControl/>
              <w:spacing w:line="360" w:lineRule="auto"/>
              <w:rPr>
                <w:rFonts w:asciiTheme="minorEastAsia" w:hAnsiTheme="minorEastAsia"/>
                <w:sz w:val="18"/>
                <w:szCs w:val="18"/>
              </w:rPr>
            </w:pPr>
          </w:p>
        </w:tc>
        <w:tc>
          <w:tcPr>
            <w:tcW w:w="1134" w:type="dxa"/>
            <w:vMerge/>
          </w:tcPr>
          <w:p w:rsidR="00262D6A" w:rsidRPr="001E1913" w:rsidRDefault="00262D6A" w:rsidP="00003400">
            <w:pPr>
              <w:widowControl/>
              <w:spacing w:line="360" w:lineRule="auto"/>
              <w:rPr>
                <w:rFonts w:asciiTheme="minorEastAsia" w:hAnsiTheme="minorEastAsia"/>
                <w:sz w:val="18"/>
                <w:szCs w:val="18"/>
              </w:rPr>
            </w:pPr>
          </w:p>
        </w:tc>
        <w:tc>
          <w:tcPr>
            <w:tcW w:w="1418" w:type="dxa"/>
            <w:vMerge/>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天</w:t>
            </w: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分析室租用</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200/300</w:t>
            </w:r>
          </w:p>
        </w:tc>
      </w:tr>
      <w:tr w:rsidR="008E2099" w:rsidRPr="001E1913" w:rsidTr="002B21B3">
        <w:tc>
          <w:tcPr>
            <w:tcW w:w="1242" w:type="dxa"/>
            <w:vMerge w:val="restart"/>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MRI</w:t>
            </w:r>
          </w:p>
        </w:tc>
        <w:tc>
          <w:tcPr>
            <w:tcW w:w="1134" w:type="dxa"/>
            <w:vMerge w:val="restart"/>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德国</w:t>
            </w:r>
            <w:proofErr w:type="spellStart"/>
            <w:r w:rsidRPr="001E1913">
              <w:rPr>
                <w:rFonts w:asciiTheme="minorEastAsia" w:hAnsiTheme="minorEastAsia" w:hint="eastAsia"/>
                <w:sz w:val="18"/>
                <w:szCs w:val="18"/>
              </w:rPr>
              <w:t>Bruker</w:t>
            </w:r>
            <w:proofErr w:type="spellEnd"/>
          </w:p>
        </w:tc>
        <w:tc>
          <w:tcPr>
            <w:tcW w:w="1418" w:type="dxa"/>
            <w:vMerge w:val="restart"/>
            <w:shd w:val="clear" w:color="auto" w:fill="auto"/>
          </w:tcPr>
          <w:p w:rsidR="00262D6A" w:rsidRPr="001E1913" w:rsidRDefault="00262D6A" w:rsidP="00003400">
            <w:pPr>
              <w:widowControl/>
              <w:spacing w:line="360" w:lineRule="auto"/>
              <w:rPr>
                <w:rFonts w:asciiTheme="minorEastAsia" w:hAnsiTheme="minorEastAsia"/>
                <w:sz w:val="18"/>
                <w:szCs w:val="18"/>
              </w:rPr>
            </w:pPr>
            <w:proofErr w:type="spellStart"/>
            <w:r w:rsidRPr="001E1913">
              <w:rPr>
                <w:rFonts w:asciiTheme="minorEastAsia" w:hAnsiTheme="minorEastAsia" w:hint="eastAsia"/>
                <w:sz w:val="18"/>
                <w:szCs w:val="18"/>
              </w:rPr>
              <w:t>BioSpec</w:t>
            </w:r>
            <w:proofErr w:type="spellEnd"/>
            <w:r w:rsidRPr="001E1913">
              <w:rPr>
                <w:rFonts w:asciiTheme="minorEastAsia" w:hAnsiTheme="minorEastAsia" w:hint="eastAsia"/>
                <w:sz w:val="18"/>
                <w:szCs w:val="18"/>
              </w:rPr>
              <w:t xml:space="preserve"> 7T/20 USR</w:t>
            </w: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开机费</w:t>
            </w:r>
          </w:p>
        </w:tc>
        <w:tc>
          <w:tcPr>
            <w:tcW w:w="1276"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500</w:t>
            </w:r>
          </w:p>
        </w:tc>
      </w:tr>
      <w:tr w:rsidR="008E2099" w:rsidRPr="001E1913" w:rsidTr="002B21B3">
        <w:trPr>
          <w:trHeight w:val="277"/>
        </w:trPr>
        <w:tc>
          <w:tcPr>
            <w:tcW w:w="1242" w:type="dxa"/>
            <w:vMerge/>
            <w:shd w:val="clear" w:color="auto" w:fill="auto"/>
          </w:tcPr>
          <w:p w:rsidR="00262D6A" w:rsidRPr="001E1913" w:rsidRDefault="00262D6A" w:rsidP="00003400">
            <w:pPr>
              <w:widowControl/>
              <w:spacing w:line="360" w:lineRule="auto"/>
              <w:rPr>
                <w:rFonts w:asciiTheme="minorEastAsia" w:hAnsiTheme="minorEastAsia"/>
                <w:sz w:val="18"/>
                <w:szCs w:val="18"/>
              </w:rPr>
            </w:pPr>
          </w:p>
        </w:tc>
        <w:tc>
          <w:tcPr>
            <w:tcW w:w="1134" w:type="dxa"/>
            <w:vMerge/>
            <w:shd w:val="clear" w:color="auto" w:fill="auto"/>
          </w:tcPr>
          <w:p w:rsidR="00262D6A" w:rsidRPr="001E1913" w:rsidRDefault="00262D6A" w:rsidP="00003400">
            <w:pPr>
              <w:widowControl/>
              <w:spacing w:line="360" w:lineRule="auto"/>
              <w:rPr>
                <w:rFonts w:asciiTheme="minorEastAsia" w:hAnsiTheme="minorEastAsia"/>
                <w:sz w:val="18"/>
                <w:szCs w:val="18"/>
              </w:rPr>
            </w:pPr>
          </w:p>
        </w:tc>
        <w:tc>
          <w:tcPr>
            <w:tcW w:w="1418" w:type="dxa"/>
            <w:vMerge/>
            <w:shd w:val="clear" w:color="auto" w:fill="auto"/>
          </w:tcPr>
          <w:p w:rsidR="00262D6A" w:rsidRPr="001E1913" w:rsidRDefault="00262D6A" w:rsidP="00003400">
            <w:pPr>
              <w:widowControl/>
              <w:spacing w:line="360" w:lineRule="auto"/>
              <w:rPr>
                <w:rFonts w:asciiTheme="minorEastAsia" w:hAnsiTheme="minorEastAsia"/>
                <w:sz w:val="18"/>
                <w:szCs w:val="18"/>
              </w:rPr>
            </w:pP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小时</w:t>
            </w: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扫描</w:t>
            </w:r>
          </w:p>
        </w:tc>
        <w:tc>
          <w:tcPr>
            <w:tcW w:w="1276"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1000/1500</w:t>
            </w:r>
          </w:p>
        </w:tc>
      </w:tr>
      <w:tr w:rsidR="008E2099" w:rsidRPr="001E1913" w:rsidTr="002B21B3">
        <w:tc>
          <w:tcPr>
            <w:tcW w:w="1242"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X光机</w:t>
            </w:r>
          </w:p>
        </w:tc>
        <w:tc>
          <w:tcPr>
            <w:tcW w:w="1134"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美国</w:t>
            </w:r>
          </w:p>
          <w:p w:rsidR="00262D6A" w:rsidRPr="001E1913" w:rsidRDefault="00262D6A" w:rsidP="00003400">
            <w:pPr>
              <w:widowControl/>
              <w:spacing w:line="360" w:lineRule="auto"/>
              <w:rPr>
                <w:rFonts w:asciiTheme="minorEastAsia" w:hAnsiTheme="minorEastAsia"/>
                <w:sz w:val="18"/>
                <w:szCs w:val="18"/>
              </w:rPr>
            </w:pPr>
            <w:proofErr w:type="spellStart"/>
            <w:r w:rsidRPr="001E1913">
              <w:rPr>
                <w:rFonts w:asciiTheme="minorEastAsia" w:hAnsiTheme="minorEastAsia" w:hint="eastAsia"/>
                <w:sz w:val="18"/>
                <w:szCs w:val="18"/>
              </w:rPr>
              <w:t>Faxitron</w:t>
            </w:r>
            <w:proofErr w:type="spellEnd"/>
          </w:p>
        </w:tc>
        <w:tc>
          <w:tcPr>
            <w:tcW w:w="1418"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MX-20</w:t>
            </w:r>
          </w:p>
        </w:tc>
        <w:tc>
          <w:tcPr>
            <w:tcW w:w="1559" w:type="dxa"/>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开机费</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100</w:t>
            </w:r>
          </w:p>
        </w:tc>
      </w:tr>
      <w:tr w:rsidR="00262D6A" w:rsidRPr="001E1913" w:rsidTr="002B21B3">
        <w:tc>
          <w:tcPr>
            <w:tcW w:w="1242" w:type="dxa"/>
            <w:vMerge/>
          </w:tcPr>
          <w:p w:rsidR="00262D6A" w:rsidRPr="001E1913" w:rsidRDefault="00262D6A" w:rsidP="00003400">
            <w:pPr>
              <w:widowControl/>
              <w:spacing w:line="360" w:lineRule="auto"/>
              <w:rPr>
                <w:rFonts w:asciiTheme="minorEastAsia" w:hAnsiTheme="minorEastAsia"/>
                <w:sz w:val="18"/>
                <w:szCs w:val="18"/>
              </w:rPr>
            </w:pPr>
          </w:p>
        </w:tc>
        <w:tc>
          <w:tcPr>
            <w:tcW w:w="1134" w:type="dxa"/>
            <w:vMerge/>
            <w:shd w:val="clear" w:color="auto" w:fill="92D050"/>
          </w:tcPr>
          <w:p w:rsidR="00262D6A" w:rsidRPr="001E1913" w:rsidRDefault="00262D6A" w:rsidP="00003400">
            <w:pPr>
              <w:widowControl/>
              <w:spacing w:line="360" w:lineRule="auto"/>
              <w:rPr>
                <w:rFonts w:asciiTheme="minorEastAsia" w:hAnsiTheme="minorEastAsia"/>
                <w:sz w:val="18"/>
                <w:szCs w:val="18"/>
              </w:rPr>
            </w:pPr>
          </w:p>
        </w:tc>
        <w:tc>
          <w:tcPr>
            <w:tcW w:w="1418" w:type="dxa"/>
            <w:vMerge/>
            <w:shd w:val="clear" w:color="auto" w:fill="92D050"/>
          </w:tcPr>
          <w:p w:rsidR="00262D6A" w:rsidRPr="001E1913" w:rsidRDefault="00262D6A" w:rsidP="00003400">
            <w:pPr>
              <w:widowControl/>
              <w:spacing w:line="360" w:lineRule="auto"/>
              <w:rPr>
                <w:rFonts w:asciiTheme="minorEastAsia" w:hAnsiTheme="minorEastAsia"/>
                <w:sz w:val="18"/>
                <w:szCs w:val="18"/>
              </w:rPr>
            </w:pP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小时</w:t>
            </w: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成像</w:t>
            </w:r>
          </w:p>
        </w:tc>
        <w:tc>
          <w:tcPr>
            <w:tcW w:w="1276"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150/225</w:t>
            </w:r>
          </w:p>
        </w:tc>
      </w:tr>
      <w:tr w:rsidR="008E2099" w:rsidRPr="001E1913" w:rsidTr="002B21B3">
        <w:tc>
          <w:tcPr>
            <w:tcW w:w="1242" w:type="dxa"/>
            <w:vMerge w:val="restart"/>
          </w:tcPr>
          <w:p w:rsidR="00262D6A" w:rsidRPr="001E1913" w:rsidRDefault="00262D6A" w:rsidP="00003400">
            <w:pPr>
              <w:widowControl/>
              <w:spacing w:line="360" w:lineRule="auto"/>
              <w:rPr>
                <w:rFonts w:asciiTheme="minorEastAsia" w:hAnsiTheme="minorEastAsia"/>
                <w:sz w:val="18"/>
                <w:szCs w:val="18"/>
              </w:rPr>
            </w:pPr>
            <w:proofErr w:type="spellStart"/>
            <w:r w:rsidRPr="001E1913">
              <w:rPr>
                <w:rFonts w:asciiTheme="minorEastAsia" w:hAnsiTheme="minorEastAsia" w:hint="eastAsia"/>
                <w:sz w:val="18"/>
                <w:szCs w:val="18"/>
              </w:rPr>
              <w:t>XRay</w:t>
            </w:r>
            <w:proofErr w:type="spellEnd"/>
            <w:r w:rsidRPr="001E1913">
              <w:rPr>
                <w:rFonts w:asciiTheme="minorEastAsia" w:hAnsiTheme="minorEastAsia" w:hint="eastAsia"/>
                <w:sz w:val="18"/>
                <w:szCs w:val="18"/>
              </w:rPr>
              <w:t>辐照仪</w:t>
            </w:r>
          </w:p>
        </w:tc>
        <w:tc>
          <w:tcPr>
            <w:tcW w:w="1134"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美国</w:t>
            </w:r>
            <w:proofErr w:type="spellStart"/>
            <w:r w:rsidRPr="001E1913">
              <w:rPr>
                <w:rFonts w:asciiTheme="minorEastAsia" w:hAnsiTheme="minorEastAsia" w:hint="eastAsia"/>
                <w:sz w:val="18"/>
                <w:szCs w:val="18"/>
              </w:rPr>
              <w:t>Radsource</w:t>
            </w:r>
            <w:proofErr w:type="spellEnd"/>
          </w:p>
        </w:tc>
        <w:tc>
          <w:tcPr>
            <w:tcW w:w="1418"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RS2000Pro</w:t>
            </w:r>
          </w:p>
        </w:tc>
        <w:tc>
          <w:tcPr>
            <w:tcW w:w="1559" w:type="dxa"/>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开机费</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50</w:t>
            </w:r>
          </w:p>
        </w:tc>
      </w:tr>
      <w:tr w:rsidR="008E2099" w:rsidRPr="001E1913" w:rsidTr="002B21B3">
        <w:tc>
          <w:tcPr>
            <w:tcW w:w="1242" w:type="dxa"/>
            <w:vMerge/>
          </w:tcPr>
          <w:p w:rsidR="00262D6A" w:rsidRPr="001E1913" w:rsidRDefault="00262D6A" w:rsidP="00003400">
            <w:pPr>
              <w:widowControl/>
              <w:spacing w:line="360" w:lineRule="auto"/>
              <w:rPr>
                <w:rFonts w:asciiTheme="minorEastAsia" w:hAnsiTheme="minorEastAsia"/>
                <w:sz w:val="18"/>
                <w:szCs w:val="18"/>
              </w:rPr>
            </w:pPr>
          </w:p>
        </w:tc>
        <w:tc>
          <w:tcPr>
            <w:tcW w:w="1134" w:type="dxa"/>
            <w:vMerge/>
          </w:tcPr>
          <w:p w:rsidR="00262D6A" w:rsidRPr="001E1913" w:rsidRDefault="00262D6A" w:rsidP="00003400">
            <w:pPr>
              <w:widowControl/>
              <w:spacing w:line="360" w:lineRule="auto"/>
              <w:rPr>
                <w:rFonts w:asciiTheme="minorEastAsia" w:hAnsiTheme="minorEastAsia"/>
                <w:sz w:val="18"/>
                <w:szCs w:val="18"/>
              </w:rPr>
            </w:pPr>
          </w:p>
        </w:tc>
        <w:tc>
          <w:tcPr>
            <w:tcW w:w="1418" w:type="dxa"/>
            <w:vMerge/>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分钟</w:t>
            </w: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辐照</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20</w:t>
            </w:r>
          </w:p>
        </w:tc>
      </w:tr>
      <w:tr w:rsidR="008E2099" w:rsidRPr="001E1913" w:rsidTr="002B21B3">
        <w:tc>
          <w:tcPr>
            <w:tcW w:w="1242"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代谢监测系统</w:t>
            </w:r>
          </w:p>
        </w:tc>
        <w:tc>
          <w:tcPr>
            <w:tcW w:w="1134" w:type="dxa"/>
            <w:vMerge w:val="restart"/>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德国</w:t>
            </w:r>
          </w:p>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TSE</w:t>
            </w:r>
          </w:p>
        </w:tc>
        <w:tc>
          <w:tcPr>
            <w:tcW w:w="1418" w:type="dxa"/>
            <w:vMerge w:val="restart"/>
            <w:shd w:val="clear" w:color="auto" w:fill="auto"/>
          </w:tcPr>
          <w:p w:rsidR="00262D6A" w:rsidRPr="001E1913" w:rsidRDefault="00262D6A" w:rsidP="00003400">
            <w:pPr>
              <w:widowControl/>
              <w:spacing w:line="360" w:lineRule="auto"/>
              <w:rPr>
                <w:rFonts w:asciiTheme="minorEastAsia" w:hAnsiTheme="minorEastAsia"/>
                <w:sz w:val="18"/>
                <w:szCs w:val="18"/>
              </w:rPr>
            </w:pPr>
            <w:proofErr w:type="spellStart"/>
            <w:r w:rsidRPr="001E1913">
              <w:rPr>
                <w:rFonts w:asciiTheme="minorEastAsia" w:hAnsiTheme="minorEastAsia" w:hint="eastAsia"/>
                <w:sz w:val="18"/>
                <w:szCs w:val="18"/>
              </w:rPr>
              <w:t>phenomaster</w:t>
            </w:r>
            <w:proofErr w:type="spellEnd"/>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天</w:t>
            </w: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代谢笼</w:t>
            </w:r>
          </w:p>
        </w:tc>
        <w:tc>
          <w:tcPr>
            <w:tcW w:w="1276"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1500/2250</w:t>
            </w:r>
          </w:p>
        </w:tc>
      </w:tr>
      <w:tr w:rsidR="008E2099" w:rsidRPr="001E1913" w:rsidTr="002B21B3">
        <w:tc>
          <w:tcPr>
            <w:tcW w:w="1242" w:type="dxa"/>
            <w:vMerge/>
          </w:tcPr>
          <w:p w:rsidR="00262D6A" w:rsidRPr="001E1913" w:rsidRDefault="00262D6A" w:rsidP="00003400">
            <w:pPr>
              <w:widowControl/>
              <w:spacing w:line="360" w:lineRule="auto"/>
              <w:rPr>
                <w:rFonts w:asciiTheme="minorEastAsia" w:hAnsiTheme="minorEastAsia"/>
                <w:sz w:val="18"/>
                <w:szCs w:val="18"/>
              </w:rPr>
            </w:pPr>
          </w:p>
        </w:tc>
        <w:tc>
          <w:tcPr>
            <w:tcW w:w="1134" w:type="dxa"/>
            <w:vMerge/>
            <w:shd w:val="clear" w:color="auto" w:fill="auto"/>
          </w:tcPr>
          <w:p w:rsidR="00262D6A" w:rsidRPr="001E1913" w:rsidRDefault="00262D6A" w:rsidP="00003400">
            <w:pPr>
              <w:widowControl/>
              <w:spacing w:line="360" w:lineRule="auto"/>
              <w:rPr>
                <w:rFonts w:asciiTheme="minorEastAsia" w:hAnsiTheme="minorEastAsia"/>
                <w:sz w:val="18"/>
                <w:szCs w:val="18"/>
              </w:rPr>
            </w:pPr>
          </w:p>
        </w:tc>
        <w:tc>
          <w:tcPr>
            <w:tcW w:w="1418" w:type="dxa"/>
            <w:vMerge/>
            <w:shd w:val="clear" w:color="auto" w:fill="auto"/>
          </w:tcPr>
          <w:p w:rsidR="00262D6A" w:rsidRPr="001E1913" w:rsidRDefault="00262D6A" w:rsidP="00003400">
            <w:pPr>
              <w:widowControl/>
              <w:spacing w:line="360" w:lineRule="auto"/>
              <w:rPr>
                <w:rFonts w:asciiTheme="minorEastAsia" w:hAnsiTheme="minorEastAsia"/>
                <w:sz w:val="18"/>
                <w:szCs w:val="18"/>
              </w:rPr>
            </w:pP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生活</w:t>
            </w:r>
            <w:proofErr w:type="gramStart"/>
            <w:r w:rsidRPr="001E1913">
              <w:rPr>
                <w:rFonts w:asciiTheme="minorEastAsia" w:hAnsiTheme="minorEastAsia" w:hint="eastAsia"/>
                <w:sz w:val="18"/>
                <w:szCs w:val="18"/>
              </w:rPr>
              <w:t>笼</w:t>
            </w:r>
            <w:proofErr w:type="gramEnd"/>
            <w:r w:rsidRPr="001E1913">
              <w:rPr>
                <w:rFonts w:asciiTheme="minorEastAsia" w:hAnsiTheme="minorEastAsia" w:hint="eastAsia"/>
                <w:sz w:val="18"/>
                <w:szCs w:val="18"/>
              </w:rPr>
              <w:t>开机费</w:t>
            </w:r>
          </w:p>
        </w:tc>
        <w:tc>
          <w:tcPr>
            <w:tcW w:w="1276"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1000</w:t>
            </w:r>
          </w:p>
        </w:tc>
      </w:tr>
      <w:tr w:rsidR="008E2099" w:rsidRPr="001E1913" w:rsidTr="002B21B3">
        <w:tc>
          <w:tcPr>
            <w:tcW w:w="1242" w:type="dxa"/>
            <w:vMerge/>
          </w:tcPr>
          <w:p w:rsidR="00262D6A" w:rsidRPr="001E1913" w:rsidRDefault="00262D6A" w:rsidP="00003400">
            <w:pPr>
              <w:widowControl/>
              <w:spacing w:line="360" w:lineRule="auto"/>
              <w:rPr>
                <w:rFonts w:asciiTheme="minorEastAsia" w:hAnsiTheme="minorEastAsia"/>
                <w:sz w:val="18"/>
                <w:szCs w:val="18"/>
              </w:rPr>
            </w:pPr>
          </w:p>
        </w:tc>
        <w:tc>
          <w:tcPr>
            <w:tcW w:w="1134" w:type="dxa"/>
            <w:vMerge/>
            <w:shd w:val="clear" w:color="auto" w:fill="auto"/>
          </w:tcPr>
          <w:p w:rsidR="00262D6A" w:rsidRPr="001E1913" w:rsidRDefault="00262D6A" w:rsidP="00003400">
            <w:pPr>
              <w:widowControl/>
              <w:spacing w:line="360" w:lineRule="auto"/>
              <w:rPr>
                <w:rFonts w:asciiTheme="minorEastAsia" w:hAnsiTheme="minorEastAsia"/>
                <w:sz w:val="18"/>
                <w:szCs w:val="18"/>
              </w:rPr>
            </w:pPr>
          </w:p>
        </w:tc>
        <w:tc>
          <w:tcPr>
            <w:tcW w:w="1418" w:type="dxa"/>
            <w:vMerge/>
            <w:shd w:val="clear" w:color="auto" w:fill="auto"/>
          </w:tcPr>
          <w:p w:rsidR="00262D6A" w:rsidRPr="001E1913" w:rsidRDefault="00262D6A" w:rsidP="00003400">
            <w:pPr>
              <w:widowControl/>
              <w:spacing w:line="360" w:lineRule="auto"/>
              <w:rPr>
                <w:rFonts w:asciiTheme="minorEastAsia" w:hAnsiTheme="minorEastAsia"/>
                <w:sz w:val="18"/>
                <w:szCs w:val="18"/>
              </w:rPr>
            </w:pP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天</w:t>
            </w: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生活笼</w:t>
            </w:r>
          </w:p>
        </w:tc>
        <w:tc>
          <w:tcPr>
            <w:tcW w:w="1276"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1200/1800</w:t>
            </w:r>
          </w:p>
        </w:tc>
      </w:tr>
      <w:tr w:rsidR="008E2099" w:rsidRPr="001E1913" w:rsidTr="002B21B3">
        <w:tc>
          <w:tcPr>
            <w:tcW w:w="1242"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lastRenderedPageBreak/>
              <w:t>生物能量测定仪</w:t>
            </w:r>
          </w:p>
        </w:tc>
        <w:tc>
          <w:tcPr>
            <w:tcW w:w="1134"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美国</w:t>
            </w:r>
          </w:p>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Seahorse</w:t>
            </w:r>
          </w:p>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Bioscience</w:t>
            </w:r>
          </w:p>
        </w:tc>
        <w:tc>
          <w:tcPr>
            <w:tcW w:w="1418"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XF96</w:t>
            </w:r>
          </w:p>
        </w:tc>
        <w:tc>
          <w:tcPr>
            <w:tcW w:w="1559" w:type="dxa"/>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开机费</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50</w:t>
            </w:r>
          </w:p>
        </w:tc>
      </w:tr>
      <w:tr w:rsidR="008E2099" w:rsidRPr="001E1913" w:rsidTr="002B21B3">
        <w:tc>
          <w:tcPr>
            <w:tcW w:w="1242" w:type="dxa"/>
            <w:vMerge/>
          </w:tcPr>
          <w:p w:rsidR="00262D6A" w:rsidRPr="001E1913" w:rsidRDefault="00262D6A" w:rsidP="00003400">
            <w:pPr>
              <w:widowControl/>
              <w:spacing w:line="360" w:lineRule="auto"/>
              <w:rPr>
                <w:rFonts w:asciiTheme="minorEastAsia" w:hAnsiTheme="minorEastAsia"/>
                <w:sz w:val="18"/>
                <w:szCs w:val="18"/>
              </w:rPr>
            </w:pPr>
          </w:p>
        </w:tc>
        <w:tc>
          <w:tcPr>
            <w:tcW w:w="1134" w:type="dxa"/>
            <w:vMerge/>
          </w:tcPr>
          <w:p w:rsidR="00262D6A" w:rsidRPr="001E1913" w:rsidRDefault="00262D6A" w:rsidP="00003400">
            <w:pPr>
              <w:widowControl/>
              <w:spacing w:line="360" w:lineRule="auto"/>
              <w:rPr>
                <w:rFonts w:asciiTheme="minorEastAsia" w:hAnsiTheme="minorEastAsia"/>
                <w:sz w:val="18"/>
                <w:szCs w:val="18"/>
              </w:rPr>
            </w:pPr>
          </w:p>
        </w:tc>
        <w:tc>
          <w:tcPr>
            <w:tcW w:w="1418" w:type="dxa"/>
            <w:vMerge/>
          </w:tcPr>
          <w:p w:rsidR="00262D6A" w:rsidRPr="001E1913" w:rsidRDefault="00262D6A" w:rsidP="00003400">
            <w:pPr>
              <w:widowControl/>
              <w:spacing w:line="360" w:lineRule="auto"/>
              <w:rPr>
                <w:rFonts w:asciiTheme="minorEastAsia" w:hAnsiTheme="minorEastAsia"/>
                <w:sz w:val="18"/>
                <w:szCs w:val="18"/>
              </w:rPr>
            </w:pPr>
          </w:p>
        </w:tc>
        <w:tc>
          <w:tcPr>
            <w:tcW w:w="1559"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按组及试剂</w:t>
            </w:r>
          </w:p>
        </w:tc>
        <w:tc>
          <w:tcPr>
            <w:tcW w:w="1559"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检测费</w:t>
            </w:r>
          </w:p>
        </w:tc>
        <w:tc>
          <w:tcPr>
            <w:tcW w:w="1276" w:type="dxa"/>
            <w:shd w:val="clear" w:color="auto" w:fill="auto"/>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400/600</w:t>
            </w:r>
          </w:p>
        </w:tc>
      </w:tr>
      <w:tr w:rsidR="008E2099" w:rsidRPr="001E1913" w:rsidTr="002B21B3">
        <w:tc>
          <w:tcPr>
            <w:tcW w:w="1242" w:type="dxa"/>
            <w:vMerge/>
          </w:tcPr>
          <w:p w:rsidR="00262D6A" w:rsidRPr="001E1913" w:rsidRDefault="00262D6A" w:rsidP="00003400">
            <w:pPr>
              <w:widowControl/>
              <w:spacing w:line="360" w:lineRule="auto"/>
              <w:rPr>
                <w:rFonts w:asciiTheme="minorEastAsia" w:hAnsiTheme="minorEastAsia"/>
                <w:sz w:val="18"/>
                <w:szCs w:val="18"/>
              </w:rPr>
            </w:pPr>
          </w:p>
        </w:tc>
        <w:tc>
          <w:tcPr>
            <w:tcW w:w="1134" w:type="dxa"/>
            <w:vMerge/>
          </w:tcPr>
          <w:p w:rsidR="00262D6A" w:rsidRPr="001E1913" w:rsidRDefault="00262D6A" w:rsidP="00003400">
            <w:pPr>
              <w:widowControl/>
              <w:spacing w:line="360" w:lineRule="auto"/>
              <w:rPr>
                <w:rFonts w:asciiTheme="minorEastAsia" w:hAnsiTheme="minorEastAsia"/>
                <w:sz w:val="18"/>
                <w:szCs w:val="18"/>
              </w:rPr>
            </w:pPr>
          </w:p>
        </w:tc>
        <w:tc>
          <w:tcPr>
            <w:tcW w:w="1418" w:type="dxa"/>
            <w:vMerge/>
          </w:tcPr>
          <w:p w:rsidR="00262D6A" w:rsidRPr="001E1913" w:rsidRDefault="00262D6A" w:rsidP="00003400">
            <w:pPr>
              <w:widowControl/>
              <w:spacing w:line="360" w:lineRule="auto"/>
              <w:rPr>
                <w:rFonts w:asciiTheme="minorEastAsia" w:hAnsiTheme="minorEastAsia"/>
                <w:sz w:val="18"/>
                <w:szCs w:val="18"/>
              </w:rPr>
            </w:pPr>
          </w:p>
        </w:tc>
        <w:tc>
          <w:tcPr>
            <w:tcW w:w="1559" w:type="dxa"/>
            <w:vMerge/>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试剂</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实际使用量</w:t>
            </w:r>
          </w:p>
        </w:tc>
      </w:tr>
      <w:tr w:rsidR="008E2099" w:rsidRPr="001E1913" w:rsidTr="002B21B3">
        <w:tc>
          <w:tcPr>
            <w:tcW w:w="1242"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超速离心机</w:t>
            </w:r>
          </w:p>
        </w:tc>
        <w:tc>
          <w:tcPr>
            <w:tcW w:w="1134"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国Beckman</w:t>
            </w:r>
          </w:p>
        </w:tc>
        <w:tc>
          <w:tcPr>
            <w:tcW w:w="1418"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OptimaL-100XP</w:t>
            </w: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小时</w:t>
            </w: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离心机时</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40</w:t>
            </w:r>
          </w:p>
        </w:tc>
      </w:tr>
      <w:tr w:rsidR="008E2099" w:rsidRPr="001E1913" w:rsidTr="002B21B3">
        <w:tc>
          <w:tcPr>
            <w:tcW w:w="1242"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生化仪</w:t>
            </w:r>
          </w:p>
        </w:tc>
        <w:tc>
          <w:tcPr>
            <w:tcW w:w="1134"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日本日立</w:t>
            </w:r>
          </w:p>
        </w:tc>
        <w:tc>
          <w:tcPr>
            <w:tcW w:w="1418"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7100</w:t>
            </w:r>
          </w:p>
        </w:tc>
        <w:tc>
          <w:tcPr>
            <w:tcW w:w="1559" w:type="dxa"/>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开机费</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150/200</w:t>
            </w:r>
          </w:p>
        </w:tc>
      </w:tr>
      <w:tr w:rsidR="008E2099" w:rsidRPr="001E1913" w:rsidTr="002B21B3">
        <w:trPr>
          <w:trHeight w:val="1074"/>
        </w:trPr>
        <w:tc>
          <w:tcPr>
            <w:tcW w:w="1242" w:type="dxa"/>
            <w:vMerge/>
          </w:tcPr>
          <w:p w:rsidR="00262D6A" w:rsidRPr="001E1913" w:rsidRDefault="00262D6A" w:rsidP="00003400">
            <w:pPr>
              <w:widowControl/>
              <w:spacing w:line="360" w:lineRule="auto"/>
              <w:rPr>
                <w:rFonts w:asciiTheme="minorEastAsia" w:hAnsiTheme="minorEastAsia"/>
                <w:sz w:val="18"/>
                <w:szCs w:val="18"/>
              </w:rPr>
            </w:pPr>
          </w:p>
        </w:tc>
        <w:tc>
          <w:tcPr>
            <w:tcW w:w="1134" w:type="dxa"/>
            <w:vMerge/>
          </w:tcPr>
          <w:p w:rsidR="00262D6A" w:rsidRPr="001E1913" w:rsidRDefault="00262D6A" w:rsidP="00003400">
            <w:pPr>
              <w:widowControl/>
              <w:spacing w:line="360" w:lineRule="auto"/>
              <w:rPr>
                <w:rFonts w:asciiTheme="minorEastAsia" w:hAnsiTheme="minorEastAsia"/>
                <w:sz w:val="18"/>
                <w:szCs w:val="18"/>
              </w:rPr>
            </w:pPr>
          </w:p>
        </w:tc>
        <w:tc>
          <w:tcPr>
            <w:tcW w:w="1418" w:type="dxa"/>
            <w:vMerge/>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/项/样</w:t>
            </w: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检测费(10个样本起测）</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10元/项/样</w:t>
            </w:r>
          </w:p>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(脂蛋白 20元/样)</w:t>
            </w:r>
          </w:p>
        </w:tc>
      </w:tr>
      <w:tr w:rsidR="008E2099" w:rsidRPr="001E1913" w:rsidTr="002B21B3">
        <w:tc>
          <w:tcPr>
            <w:tcW w:w="1242"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血球仪</w:t>
            </w:r>
          </w:p>
        </w:tc>
        <w:tc>
          <w:tcPr>
            <w:tcW w:w="1134" w:type="dxa"/>
            <w:vMerge w:val="restart"/>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德国Siemens</w:t>
            </w:r>
          </w:p>
        </w:tc>
        <w:tc>
          <w:tcPr>
            <w:tcW w:w="1418" w:type="dxa"/>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开机费</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250/400</w:t>
            </w:r>
          </w:p>
        </w:tc>
      </w:tr>
      <w:tr w:rsidR="008E2099" w:rsidRPr="001E1913" w:rsidTr="002B21B3">
        <w:trPr>
          <w:trHeight w:val="404"/>
        </w:trPr>
        <w:tc>
          <w:tcPr>
            <w:tcW w:w="1242" w:type="dxa"/>
            <w:vMerge/>
          </w:tcPr>
          <w:p w:rsidR="00262D6A" w:rsidRPr="001E1913" w:rsidRDefault="00262D6A" w:rsidP="00003400">
            <w:pPr>
              <w:widowControl/>
              <w:spacing w:line="360" w:lineRule="auto"/>
              <w:rPr>
                <w:rFonts w:asciiTheme="minorEastAsia" w:hAnsiTheme="minorEastAsia"/>
                <w:sz w:val="18"/>
                <w:szCs w:val="18"/>
              </w:rPr>
            </w:pPr>
          </w:p>
        </w:tc>
        <w:tc>
          <w:tcPr>
            <w:tcW w:w="1134" w:type="dxa"/>
            <w:vMerge/>
          </w:tcPr>
          <w:p w:rsidR="00262D6A" w:rsidRPr="001E1913" w:rsidRDefault="00262D6A" w:rsidP="00003400">
            <w:pPr>
              <w:widowControl/>
              <w:spacing w:line="360" w:lineRule="auto"/>
              <w:rPr>
                <w:rFonts w:asciiTheme="minorEastAsia" w:hAnsiTheme="minorEastAsia"/>
                <w:sz w:val="18"/>
                <w:szCs w:val="18"/>
              </w:rPr>
            </w:pPr>
          </w:p>
        </w:tc>
        <w:tc>
          <w:tcPr>
            <w:tcW w:w="1418"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ADVIA2120i</w:t>
            </w: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/样</w:t>
            </w:r>
          </w:p>
        </w:tc>
        <w:tc>
          <w:tcPr>
            <w:tcW w:w="1559"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检测费(10个样本起测）</w:t>
            </w:r>
          </w:p>
        </w:tc>
        <w:tc>
          <w:tcPr>
            <w:tcW w:w="1276" w:type="dxa"/>
          </w:tcPr>
          <w:p w:rsidR="00262D6A" w:rsidRPr="001E1913" w:rsidRDefault="00262D6A" w:rsidP="00003400">
            <w:pPr>
              <w:widowControl/>
              <w:spacing w:line="360" w:lineRule="auto"/>
              <w:rPr>
                <w:rFonts w:asciiTheme="minorEastAsia" w:hAnsiTheme="minorEastAsia"/>
                <w:sz w:val="18"/>
                <w:szCs w:val="18"/>
              </w:rPr>
            </w:pPr>
            <w:r w:rsidRPr="001E1913">
              <w:rPr>
                <w:rFonts w:asciiTheme="minorEastAsia" w:hAnsiTheme="minorEastAsia" w:hint="eastAsia"/>
                <w:sz w:val="18"/>
                <w:szCs w:val="18"/>
              </w:rPr>
              <w:t>20</w:t>
            </w:r>
          </w:p>
        </w:tc>
      </w:tr>
    </w:tbl>
    <w:p w:rsidR="00262D6A" w:rsidRPr="001E1913" w:rsidRDefault="00262D6A" w:rsidP="00003400">
      <w:pPr>
        <w:widowControl/>
        <w:spacing w:line="360" w:lineRule="auto"/>
        <w:rPr>
          <w:rFonts w:asciiTheme="minorEastAsia" w:hAnsiTheme="minorEastAsia"/>
          <w:sz w:val="24"/>
          <w:szCs w:val="24"/>
        </w:rPr>
      </w:pPr>
      <w:r w:rsidRPr="001E1913">
        <w:rPr>
          <w:rFonts w:asciiTheme="minorEastAsia" w:hAnsiTheme="minorEastAsia" w:hint="eastAsia"/>
          <w:sz w:val="24"/>
          <w:szCs w:val="24"/>
        </w:rPr>
        <w:t>注：[1]按机时计费的仪器，开机</w:t>
      </w:r>
      <w:proofErr w:type="gramStart"/>
      <w:r w:rsidRPr="001E1913">
        <w:rPr>
          <w:rFonts w:asciiTheme="minorEastAsia" w:hAnsiTheme="minorEastAsia" w:hint="eastAsia"/>
          <w:sz w:val="24"/>
          <w:szCs w:val="24"/>
        </w:rPr>
        <w:t>费含前</w:t>
      </w:r>
      <w:proofErr w:type="gramEnd"/>
      <w:r w:rsidRPr="001E1913">
        <w:rPr>
          <w:rFonts w:asciiTheme="minorEastAsia" w:hAnsiTheme="minorEastAsia" w:hint="eastAsia"/>
          <w:sz w:val="24"/>
          <w:szCs w:val="24"/>
        </w:rPr>
        <w:t>半小时机时；按样本计费的仪器，</w:t>
      </w:r>
      <w:proofErr w:type="gramStart"/>
      <w:r w:rsidRPr="001E1913">
        <w:rPr>
          <w:rFonts w:asciiTheme="minorEastAsia" w:hAnsiTheme="minorEastAsia" w:hint="eastAsia"/>
          <w:sz w:val="24"/>
          <w:szCs w:val="24"/>
        </w:rPr>
        <w:t>开机费含校准</w:t>
      </w:r>
      <w:proofErr w:type="gramEnd"/>
      <w:r w:rsidRPr="001E1913">
        <w:rPr>
          <w:rFonts w:asciiTheme="minorEastAsia" w:hAnsiTheme="minorEastAsia" w:hint="eastAsia"/>
          <w:sz w:val="24"/>
          <w:szCs w:val="24"/>
        </w:rPr>
        <w:t>、质控和清洗剂成本</w:t>
      </w:r>
    </w:p>
    <w:p w:rsidR="00262D6A" w:rsidRPr="001E1913" w:rsidRDefault="00262D6A" w:rsidP="00D84263">
      <w:pPr>
        <w:widowControl/>
        <w:spacing w:line="360" w:lineRule="auto"/>
        <w:rPr>
          <w:rFonts w:asciiTheme="minorEastAsia" w:hAnsiTheme="minorEastAsia"/>
          <w:sz w:val="24"/>
          <w:szCs w:val="24"/>
        </w:rPr>
      </w:pPr>
      <w:r w:rsidRPr="001E1913">
        <w:rPr>
          <w:rFonts w:asciiTheme="minorEastAsia" w:hAnsiTheme="minorEastAsia" w:hint="eastAsia"/>
          <w:sz w:val="24"/>
          <w:szCs w:val="24"/>
        </w:rPr>
        <w:t xml:space="preserve">    [2]校外收费标准为校内1.5倍</w:t>
      </w:r>
    </w:p>
    <w:p w:rsidR="006D5B73" w:rsidRPr="00D84263" w:rsidRDefault="006D5B73" w:rsidP="00D84263">
      <w:pPr>
        <w:spacing w:line="360" w:lineRule="auto"/>
        <w:rPr>
          <w:rFonts w:asciiTheme="minorEastAsia" w:hAnsiTheme="minorEastAsia"/>
          <w:b/>
          <w:sz w:val="24"/>
          <w:szCs w:val="24"/>
        </w:rPr>
      </w:pPr>
      <w:bookmarkStart w:id="0" w:name="_GoBack"/>
      <w:bookmarkEnd w:id="0"/>
      <w:r w:rsidRPr="00D84263">
        <w:rPr>
          <w:rFonts w:asciiTheme="minorEastAsia" w:hAnsiTheme="minorEastAsia" w:hint="eastAsia"/>
          <w:b/>
          <w:sz w:val="24"/>
          <w:szCs w:val="24"/>
        </w:rPr>
        <w:t>科研设施与仪器使用办法（包括流程、注意事项等）</w:t>
      </w:r>
    </w:p>
    <w:p w:rsidR="00262D6A" w:rsidRPr="001E1913" w:rsidRDefault="008E2099" w:rsidP="00003400">
      <w:pPr>
        <w:spacing w:line="360" w:lineRule="auto"/>
        <w:jc w:val="left"/>
        <w:rPr>
          <w:rFonts w:asciiTheme="minorEastAsia" w:hAnsiTheme="minorEastAsia"/>
          <w:sz w:val="24"/>
          <w:szCs w:val="24"/>
        </w:rPr>
      </w:pPr>
      <w:r w:rsidRPr="001E1913">
        <w:rPr>
          <w:rFonts w:asciiTheme="minorEastAsia" w:hAnsiTheme="minorEastAsia" w:hint="eastAsia"/>
          <w:sz w:val="24"/>
          <w:szCs w:val="24"/>
        </w:rPr>
        <w:t>一、</w:t>
      </w:r>
      <w:r w:rsidR="004250C7" w:rsidRPr="001E1913">
        <w:rPr>
          <w:rFonts w:asciiTheme="minorEastAsia" w:hAnsiTheme="minorEastAsia" w:hint="eastAsia"/>
          <w:sz w:val="24"/>
          <w:szCs w:val="24"/>
        </w:rPr>
        <w:t>医药实验动物中心仪器平台</w:t>
      </w:r>
      <w:r w:rsidR="00262D6A" w:rsidRPr="001E1913">
        <w:rPr>
          <w:rFonts w:asciiTheme="minorEastAsia" w:hAnsiTheme="minorEastAsia" w:hint="eastAsia"/>
          <w:sz w:val="24"/>
          <w:szCs w:val="24"/>
        </w:rPr>
        <w:t>管理制度</w:t>
      </w:r>
    </w:p>
    <w:p w:rsidR="00262D6A" w:rsidRPr="001E1913" w:rsidRDefault="004250C7" w:rsidP="00003400">
      <w:pPr>
        <w:pStyle w:val="a8"/>
        <w:spacing w:line="360" w:lineRule="auto"/>
        <w:ind w:firstLine="480"/>
        <w:rPr>
          <w:rFonts w:asciiTheme="minorEastAsia" w:eastAsiaTheme="minorEastAsia" w:hAnsiTheme="minorEastAsia" w:cstheme="minorBidi"/>
          <w:sz w:val="24"/>
        </w:rPr>
      </w:pPr>
      <w:r w:rsidRPr="001E1913">
        <w:rPr>
          <w:rFonts w:asciiTheme="minorEastAsia" w:eastAsiaTheme="minorEastAsia" w:hAnsiTheme="minorEastAsia" w:cstheme="minorBidi" w:hint="eastAsia"/>
          <w:sz w:val="24"/>
        </w:rPr>
        <w:t>医药实验动物中心仪器平台</w:t>
      </w:r>
      <w:r w:rsidR="00262D6A" w:rsidRPr="001E1913">
        <w:rPr>
          <w:rFonts w:asciiTheme="minorEastAsia" w:eastAsiaTheme="minorEastAsia" w:hAnsiTheme="minorEastAsia" w:cstheme="minorBidi" w:hint="eastAsia"/>
          <w:sz w:val="24"/>
        </w:rPr>
        <w:t>主职为对外仪器实验服务，兼顾仪器开发及维护，</w:t>
      </w:r>
      <w:r w:rsidR="00262D6A" w:rsidRPr="001E1913">
        <w:rPr>
          <w:rFonts w:asciiTheme="minorEastAsia" w:eastAsiaTheme="minorEastAsia" w:hAnsiTheme="minorEastAsia" w:cstheme="minorBidi"/>
          <w:sz w:val="24"/>
        </w:rPr>
        <w:t>为创造良好的工作环境，规范公共仪器的使用与管理，提高服务效率与技能，特此制定本管理规定。</w:t>
      </w:r>
    </w:p>
    <w:p w:rsidR="00262D6A" w:rsidRPr="001E1913" w:rsidRDefault="00003400" w:rsidP="00003400">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1、</w:t>
      </w:r>
      <w:r w:rsidR="004250C7" w:rsidRPr="001E1913">
        <w:rPr>
          <w:rFonts w:asciiTheme="minorEastAsia" w:hAnsiTheme="minorEastAsia" w:hint="eastAsia"/>
          <w:sz w:val="24"/>
          <w:szCs w:val="24"/>
        </w:rPr>
        <w:t>医药实验动物中心仪器平台</w:t>
      </w:r>
      <w:r w:rsidR="00262D6A" w:rsidRPr="001E1913">
        <w:rPr>
          <w:rFonts w:asciiTheme="minorEastAsia" w:hAnsiTheme="minorEastAsia" w:hint="eastAsia"/>
          <w:sz w:val="24"/>
          <w:szCs w:val="24"/>
        </w:rPr>
        <w:t>所有大型仪器由学校设备处统一购置，</w:t>
      </w:r>
      <w:r w:rsidR="00262D6A" w:rsidRPr="001E1913">
        <w:rPr>
          <w:rFonts w:asciiTheme="minorEastAsia" w:hAnsiTheme="minorEastAsia"/>
          <w:sz w:val="24"/>
          <w:szCs w:val="24"/>
        </w:rPr>
        <w:t>专人管理，开放服务，有偿使用，立足校内，面向社会</w:t>
      </w:r>
      <w:r w:rsidR="00262D6A" w:rsidRPr="001E1913">
        <w:rPr>
          <w:rFonts w:asciiTheme="minorEastAsia" w:hAnsiTheme="minorEastAsia" w:hint="eastAsia"/>
          <w:sz w:val="24"/>
          <w:szCs w:val="24"/>
        </w:rPr>
        <w:t>。中心工作人员</w:t>
      </w:r>
      <w:r w:rsidR="00262D6A" w:rsidRPr="001E1913">
        <w:rPr>
          <w:rFonts w:asciiTheme="minorEastAsia" w:hAnsiTheme="minorEastAsia"/>
          <w:sz w:val="24"/>
          <w:szCs w:val="24"/>
        </w:rPr>
        <w:t>应具备良好的服务意识与责任心，具有相应的专业知识、操作技能和上岗资质。因工作变动必须做好接替人员的技术培训和具体工作的交接。</w:t>
      </w:r>
    </w:p>
    <w:p w:rsidR="00262D6A" w:rsidRPr="001E1913" w:rsidRDefault="00003400" w:rsidP="00003400">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2、</w:t>
      </w:r>
      <w:r w:rsidR="00262D6A" w:rsidRPr="001E1913">
        <w:rPr>
          <w:rFonts w:asciiTheme="minorEastAsia" w:hAnsiTheme="minorEastAsia" w:hint="eastAsia"/>
          <w:sz w:val="24"/>
          <w:szCs w:val="24"/>
        </w:rPr>
        <w:t xml:space="preserve"> </w:t>
      </w:r>
      <w:r w:rsidR="00262D6A" w:rsidRPr="001E1913">
        <w:rPr>
          <w:rFonts w:asciiTheme="minorEastAsia" w:hAnsiTheme="minorEastAsia"/>
          <w:sz w:val="24"/>
          <w:szCs w:val="24"/>
        </w:rPr>
        <w:t>大型仪器设备必须根据设备特点建立相应的使用须知、标准操作规程及维护制度，并由专职人员负责使用与管理</w:t>
      </w:r>
      <w:r w:rsidR="00262D6A" w:rsidRPr="001E1913">
        <w:rPr>
          <w:rFonts w:asciiTheme="minorEastAsia" w:hAnsiTheme="minorEastAsia" w:hint="eastAsia"/>
          <w:sz w:val="24"/>
          <w:szCs w:val="24"/>
        </w:rPr>
        <w:t>。</w:t>
      </w:r>
    </w:p>
    <w:p w:rsidR="00262D6A" w:rsidRPr="001E1913" w:rsidRDefault="00003400" w:rsidP="00003400">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3、</w:t>
      </w:r>
      <w:r w:rsidR="00262D6A" w:rsidRPr="001E1913">
        <w:rPr>
          <w:rFonts w:asciiTheme="minorEastAsia" w:hAnsiTheme="minorEastAsia"/>
          <w:sz w:val="24"/>
          <w:szCs w:val="24"/>
        </w:rPr>
        <w:t>所有使用者</w:t>
      </w:r>
      <w:r w:rsidR="00262D6A" w:rsidRPr="001E1913">
        <w:rPr>
          <w:rFonts w:asciiTheme="minorEastAsia" w:hAnsiTheme="minorEastAsia" w:hint="eastAsia"/>
          <w:sz w:val="24"/>
          <w:szCs w:val="24"/>
        </w:rPr>
        <w:t>（包括专职操作人员或经过培训的实验人员）</w:t>
      </w:r>
      <w:r w:rsidR="00262D6A" w:rsidRPr="001E1913">
        <w:rPr>
          <w:rFonts w:asciiTheme="minorEastAsia" w:hAnsiTheme="minorEastAsia"/>
          <w:sz w:val="24"/>
          <w:szCs w:val="24"/>
        </w:rPr>
        <w:t>必须</w:t>
      </w:r>
      <w:r w:rsidR="00262D6A" w:rsidRPr="001E1913">
        <w:rPr>
          <w:rFonts w:asciiTheme="minorEastAsia" w:hAnsiTheme="minorEastAsia" w:hint="eastAsia"/>
          <w:sz w:val="24"/>
          <w:szCs w:val="24"/>
        </w:rPr>
        <w:t>接受培训，考核通过后</w:t>
      </w:r>
      <w:r w:rsidR="00262D6A" w:rsidRPr="001E1913">
        <w:rPr>
          <w:rFonts w:asciiTheme="minorEastAsia" w:hAnsiTheme="minorEastAsia"/>
          <w:sz w:val="24"/>
          <w:szCs w:val="24"/>
        </w:rPr>
        <w:t>方可独立操作仪器。</w:t>
      </w:r>
    </w:p>
    <w:p w:rsidR="00262D6A" w:rsidRPr="001E1913" w:rsidRDefault="00003400" w:rsidP="00003400">
      <w:pPr>
        <w:spacing w:line="360" w:lineRule="auto"/>
        <w:ind w:firstLineChars="200" w:firstLine="480"/>
        <w:rPr>
          <w:rFonts w:asciiTheme="minorEastAsia" w:hAnsiTheme="minorEastAsia"/>
          <w:sz w:val="24"/>
          <w:szCs w:val="24"/>
        </w:rPr>
      </w:pPr>
      <w:r w:rsidRPr="001E1913">
        <w:rPr>
          <w:rFonts w:asciiTheme="minorEastAsia" w:hAnsiTheme="minorEastAsia" w:hint="eastAsia"/>
          <w:sz w:val="24"/>
          <w:szCs w:val="24"/>
        </w:rPr>
        <w:t>4、</w:t>
      </w:r>
      <w:r w:rsidR="00262D6A" w:rsidRPr="001E1913">
        <w:rPr>
          <w:rFonts w:asciiTheme="minorEastAsia" w:hAnsiTheme="minorEastAsia" w:hint="eastAsia"/>
          <w:sz w:val="24"/>
          <w:szCs w:val="24"/>
        </w:rPr>
        <w:t xml:space="preserve"> </w:t>
      </w:r>
      <w:r w:rsidR="00262D6A" w:rsidRPr="001E1913">
        <w:rPr>
          <w:rFonts w:asciiTheme="minorEastAsia" w:hAnsiTheme="minorEastAsia"/>
          <w:sz w:val="24"/>
          <w:szCs w:val="24"/>
        </w:rPr>
        <w:t>本规定适用</w:t>
      </w:r>
      <w:r w:rsidR="004250C7" w:rsidRPr="001E1913">
        <w:rPr>
          <w:rFonts w:asciiTheme="minorEastAsia" w:hAnsiTheme="minorEastAsia" w:hint="eastAsia"/>
          <w:sz w:val="24"/>
          <w:szCs w:val="24"/>
        </w:rPr>
        <w:t>医药实验动物中心仪器平台</w:t>
      </w:r>
      <w:r w:rsidR="00262D6A" w:rsidRPr="001E1913">
        <w:rPr>
          <w:rFonts w:asciiTheme="minorEastAsia" w:hAnsiTheme="minorEastAsia"/>
          <w:sz w:val="24"/>
          <w:szCs w:val="24"/>
        </w:rPr>
        <w:t>所有仪器。</w:t>
      </w:r>
    </w:p>
    <w:p w:rsidR="008E2099" w:rsidRPr="001E1913" w:rsidRDefault="008E2099" w:rsidP="00003400">
      <w:pPr>
        <w:pStyle w:val="a7"/>
        <w:numPr>
          <w:ilvl w:val="0"/>
          <w:numId w:val="7"/>
        </w:numPr>
        <w:spacing w:line="360" w:lineRule="auto"/>
        <w:ind w:firstLineChars="0"/>
        <w:rPr>
          <w:rFonts w:asciiTheme="minorEastAsia" w:hAnsiTheme="minorEastAsia"/>
          <w:sz w:val="24"/>
          <w:szCs w:val="24"/>
        </w:rPr>
      </w:pPr>
      <w:r w:rsidRPr="001E1913">
        <w:rPr>
          <w:rFonts w:asciiTheme="minorEastAsia" w:hAnsiTheme="minorEastAsia" w:hint="eastAsia"/>
          <w:sz w:val="24"/>
          <w:szCs w:val="24"/>
        </w:rPr>
        <w:t>仪器使用与实验管理</w:t>
      </w:r>
    </w:p>
    <w:p w:rsidR="008E2099" w:rsidRPr="001E1913" w:rsidRDefault="004250C7" w:rsidP="002B21B3">
      <w:pPr>
        <w:pStyle w:val="a7"/>
        <w:numPr>
          <w:ilvl w:val="0"/>
          <w:numId w:val="8"/>
        </w:numPr>
        <w:spacing w:line="360" w:lineRule="auto"/>
        <w:ind w:left="357" w:firstLine="480"/>
        <w:rPr>
          <w:rFonts w:asciiTheme="minorEastAsia" w:hAnsiTheme="minorEastAsia"/>
          <w:sz w:val="24"/>
          <w:szCs w:val="24"/>
        </w:rPr>
      </w:pPr>
      <w:r w:rsidRPr="001E1913">
        <w:rPr>
          <w:rFonts w:asciiTheme="minorEastAsia" w:hAnsiTheme="minorEastAsia" w:hint="eastAsia"/>
          <w:sz w:val="24"/>
          <w:szCs w:val="24"/>
        </w:rPr>
        <w:lastRenderedPageBreak/>
        <w:t>医药实验动物中心仪器平台</w:t>
      </w:r>
      <w:r w:rsidR="008E2099" w:rsidRPr="001E1913">
        <w:rPr>
          <w:rFonts w:asciiTheme="minorEastAsia" w:hAnsiTheme="minorEastAsia" w:hint="eastAsia"/>
          <w:sz w:val="24"/>
          <w:szCs w:val="24"/>
        </w:rPr>
        <w:t>仪器按管理方式分两类：</w:t>
      </w:r>
      <w:r w:rsidR="008E2099" w:rsidRPr="001E1913">
        <w:rPr>
          <w:rFonts w:asciiTheme="minorEastAsia" w:hAnsiTheme="minorEastAsia"/>
          <w:sz w:val="24"/>
          <w:szCs w:val="24"/>
        </w:rPr>
        <w:t>一类是专管专用，即只允许</w:t>
      </w:r>
      <w:r w:rsidR="008E2099" w:rsidRPr="001E1913">
        <w:rPr>
          <w:rFonts w:asciiTheme="minorEastAsia" w:hAnsiTheme="minorEastAsia" w:hint="eastAsia"/>
          <w:sz w:val="24"/>
          <w:szCs w:val="24"/>
        </w:rPr>
        <w:t>相应仪器负责人操作使用；二类为</w:t>
      </w:r>
      <w:proofErr w:type="gramStart"/>
      <w:r w:rsidR="008E2099" w:rsidRPr="001E1913">
        <w:rPr>
          <w:rFonts w:asciiTheme="minorEastAsia" w:hAnsiTheme="minorEastAsia" w:hint="eastAsia"/>
          <w:sz w:val="24"/>
          <w:szCs w:val="24"/>
        </w:rPr>
        <w:t>专管但</w:t>
      </w:r>
      <w:proofErr w:type="gramEnd"/>
      <w:r w:rsidR="008E2099" w:rsidRPr="001E1913">
        <w:rPr>
          <w:rFonts w:asciiTheme="minorEastAsia" w:hAnsiTheme="minorEastAsia" w:hint="eastAsia"/>
          <w:sz w:val="24"/>
          <w:szCs w:val="24"/>
        </w:rPr>
        <w:t>可开放使用的仪器，该类仪器</w:t>
      </w:r>
      <w:proofErr w:type="gramStart"/>
      <w:r w:rsidR="008E2099" w:rsidRPr="001E1913">
        <w:rPr>
          <w:rFonts w:asciiTheme="minorEastAsia" w:hAnsiTheme="minorEastAsia" w:hint="eastAsia"/>
          <w:sz w:val="24"/>
          <w:szCs w:val="24"/>
        </w:rPr>
        <w:t>学经过</w:t>
      </w:r>
      <w:proofErr w:type="gramEnd"/>
      <w:r w:rsidR="008E2099" w:rsidRPr="001E1913">
        <w:rPr>
          <w:rFonts w:asciiTheme="minorEastAsia" w:hAnsiTheme="minorEastAsia" w:hint="eastAsia"/>
          <w:sz w:val="24"/>
          <w:szCs w:val="24"/>
        </w:rPr>
        <w:t>负责人培训并考核通过后方可独立操作，未获得操作资格者不得使用仪器。</w:t>
      </w:r>
    </w:p>
    <w:p w:rsidR="00003400" w:rsidRPr="001E1913" w:rsidRDefault="00003400" w:rsidP="002B21B3">
      <w:pPr>
        <w:numPr>
          <w:ilvl w:val="0"/>
          <w:numId w:val="8"/>
        </w:numPr>
        <w:spacing w:line="360" w:lineRule="auto"/>
        <w:ind w:left="357" w:firstLineChars="200" w:firstLine="480"/>
        <w:rPr>
          <w:rFonts w:asciiTheme="minorEastAsia" w:hAnsiTheme="minorEastAsia"/>
          <w:sz w:val="24"/>
          <w:szCs w:val="24"/>
        </w:rPr>
      </w:pPr>
      <w:r w:rsidRPr="001E1913">
        <w:rPr>
          <w:rFonts w:asciiTheme="minorEastAsia" w:hAnsiTheme="minorEastAsia"/>
          <w:sz w:val="24"/>
          <w:szCs w:val="24"/>
        </w:rPr>
        <w:t>所有人员</w:t>
      </w:r>
      <w:r w:rsidRPr="001E1913">
        <w:rPr>
          <w:rFonts w:asciiTheme="minorEastAsia" w:hAnsiTheme="minorEastAsia" w:hint="eastAsia"/>
          <w:sz w:val="24"/>
          <w:szCs w:val="24"/>
        </w:rPr>
        <w:t>，包括平台新进人员及实验人员，</w:t>
      </w:r>
      <w:r w:rsidRPr="001E1913">
        <w:rPr>
          <w:rFonts w:asciiTheme="minorEastAsia" w:hAnsiTheme="minorEastAsia"/>
          <w:sz w:val="24"/>
          <w:szCs w:val="24"/>
        </w:rPr>
        <w:t>必须获得操作资格方可独立操作</w:t>
      </w:r>
      <w:r w:rsidRPr="001E1913">
        <w:rPr>
          <w:rFonts w:asciiTheme="minorEastAsia" w:hAnsiTheme="minorEastAsia" w:hint="eastAsia"/>
          <w:sz w:val="24"/>
          <w:szCs w:val="24"/>
        </w:rPr>
        <w:t>平台</w:t>
      </w:r>
      <w:r w:rsidRPr="001E1913">
        <w:rPr>
          <w:rFonts w:asciiTheme="minorEastAsia" w:hAnsiTheme="minorEastAsia"/>
          <w:sz w:val="24"/>
          <w:szCs w:val="24"/>
        </w:rPr>
        <w:t>仪器。操作资格认可应符合以下程序：参加培训、并能正确独立操作两次以上，仪器负责人在此过程中应予以监督考核，在确认使用者操作完全规范的前提下，方可取</w:t>
      </w:r>
      <w:proofErr w:type="gramStart"/>
      <w:r w:rsidRPr="001E1913">
        <w:rPr>
          <w:rFonts w:asciiTheme="minorEastAsia" w:hAnsiTheme="minorEastAsia"/>
          <w:sz w:val="24"/>
          <w:szCs w:val="24"/>
        </w:rPr>
        <w:t>得操作</w:t>
      </w:r>
      <w:proofErr w:type="gramEnd"/>
      <w:r w:rsidRPr="001E1913">
        <w:rPr>
          <w:rFonts w:asciiTheme="minorEastAsia" w:hAnsiTheme="minorEastAsia"/>
          <w:sz w:val="24"/>
          <w:szCs w:val="24"/>
        </w:rPr>
        <w:t>资格。</w:t>
      </w:r>
    </w:p>
    <w:p w:rsidR="00003400" w:rsidRPr="001E1913" w:rsidRDefault="00003400" w:rsidP="002B21B3">
      <w:pPr>
        <w:numPr>
          <w:ilvl w:val="0"/>
          <w:numId w:val="8"/>
        </w:numPr>
        <w:spacing w:line="360" w:lineRule="auto"/>
        <w:ind w:left="357" w:firstLineChars="200" w:firstLine="480"/>
        <w:rPr>
          <w:rFonts w:asciiTheme="minorEastAsia" w:hAnsiTheme="minorEastAsia"/>
          <w:sz w:val="24"/>
          <w:szCs w:val="24"/>
        </w:rPr>
      </w:pPr>
      <w:r w:rsidRPr="001E1913">
        <w:rPr>
          <w:rFonts w:asciiTheme="minorEastAsia" w:hAnsiTheme="minorEastAsia" w:hint="eastAsia"/>
          <w:sz w:val="24"/>
          <w:szCs w:val="24"/>
        </w:rPr>
        <w:t>平台所有仪器</w:t>
      </w:r>
      <w:r w:rsidRPr="001E1913">
        <w:rPr>
          <w:rFonts w:asciiTheme="minorEastAsia" w:hAnsiTheme="minorEastAsia"/>
          <w:sz w:val="24"/>
          <w:szCs w:val="24"/>
        </w:rPr>
        <w:t>必须</w:t>
      </w:r>
      <w:r w:rsidRPr="001E1913">
        <w:rPr>
          <w:rFonts w:asciiTheme="minorEastAsia" w:hAnsiTheme="minorEastAsia" w:hint="eastAsia"/>
          <w:sz w:val="24"/>
          <w:szCs w:val="24"/>
        </w:rPr>
        <w:t>经过</w:t>
      </w:r>
      <w:r w:rsidRPr="001E1913">
        <w:rPr>
          <w:rFonts w:asciiTheme="minorEastAsia" w:hAnsiTheme="minorEastAsia"/>
          <w:sz w:val="24"/>
          <w:szCs w:val="24"/>
        </w:rPr>
        <w:t>提前预约、</w:t>
      </w:r>
      <w:r w:rsidRPr="001E1913">
        <w:rPr>
          <w:rFonts w:asciiTheme="minorEastAsia" w:hAnsiTheme="minorEastAsia" w:hint="eastAsia"/>
          <w:sz w:val="24"/>
          <w:szCs w:val="24"/>
        </w:rPr>
        <w:t>统一排期，实验者下载并如实填写实验预约单，提交至平台预约系统，管理员将在两个工作日内回复并确认实验安排。</w:t>
      </w:r>
    </w:p>
    <w:p w:rsidR="00003400" w:rsidRPr="001E1913" w:rsidRDefault="00003400" w:rsidP="002B21B3">
      <w:pPr>
        <w:numPr>
          <w:ilvl w:val="0"/>
          <w:numId w:val="8"/>
        </w:numPr>
        <w:spacing w:line="360" w:lineRule="auto"/>
        <w:ind w:left="357" w:firstLineChars="200" w:firstLine="480"/>
        <w:rPr>
          <w:rFonts w:asciiTheme="minorEastAsia" w:hAnsiTheme="minorEastAsia"/>
          <w:sz w:val="24"/>
          <w:szCs w:val="24"/>
        </w:rPr>
      </w:pPr>
      <w:r w:rsidRPr="001E1913">
        <w:rPr>
          <w:rFonts w:asciiTheme="minorEastAsia" w:hAnsiTheme="minorEastAsia" w:hint="eastAsia"/>
          <w:sz w:val="24"/>
          <w:szCs w:val="24"/>
        </w:rPr>
        <w:t>实验者应按预约时间到达并开展实验，不得无故拖延、改期或临时取消，不得妨碍他人实验。</w:t>
      </w:r>
    </w:p>
    <w:p w:rsidR="00003400" w:rsidRPr="001E1913" w:rsidRDefault="00003400" w:rsidP="002B21B3">
      <w:pPr>
        <w:pStyle w:val="a7"/>
        <w:numPr>
          <w:ilvl w:val="0"/>
          <w:numId w:val="8"/>
        </w:numPr>
        <w:spacing w:line="360" w:lineRule="auto"/>
        <w:ind w:left="357" w:firstLine="480"/>
        <w:rPr>
          <w:rFonts w:asciiTheme="minorEastAsia" w:hAnsiTheme="minorEastAsia"/>
          <w:sz w:val="24"/>
          <w:szCs w:val="24"/>
        </w:rPr>
      </w:pPr>
      <w:r w:rsidRPr="001E1913">
        <w:rPr>
          <w:rFonts w:asciiTheme="minorEastAsia" w:hAnsiTheme="minorEastAsia" w:hint="eastAsia"/>
          <w:sz w:val="24"/>
          <w:szCs w:val="24"/>
        </w:rPr>
        <w:t>实验数据需按中心的规定，使用指定的数据存储设备拷贝，</w:t>
      </w:r>
      <w:r w:rsidRPr="001E1913">
        <w:rPr>
          <w:rFonts w:asciiTheme="minorEastAsia" w:hAnsiTheme="minorEastAsia"/>
          <w:sz w:val="24"/>
          <w:szCs w:val="24"/>
        </w:rPr>
        <w:t>未经允许不得向电脑中插入移动存储设备</w:t>
      </w:r>
      <w:r w:rsidRPr="001E1913">
        <w:rPr>
          <w:rFonts w:asciiTheme="minorEastAsia" w:hAnsiTheme="minorEastAsia" w:hint="eastAsia"/>
          <w:sz w:val="24"/>
          <w:szCs w:val="24"/>
        </w:rPr>
        <w:t>。</w:t>
      </w:r>
    </w:p>
    <w:p w:rsidR="00003400" w:rsidRPr="001E1913" w:rsidRDefault="00003400" w:rsidP="002B21B3">
      <w:pPr>
        <w:numPr>
          <w:ilvl w:val="0"/>
          <w:numId w:val="8"/>
        </w:numPr>
        <w:spacing w:line="360" w:lineRule="auto"/>
        <w:ind w:left="357" w:firstLineChars="200" w:firstLine="480"/>
        <w:rPr>
          <w:rFonts w:asciiTheme="minorEastAsia" w:hAnsiTheme="minorEastAsia"/>
          <w:sz w:val="24"/>
          <w:szCs w:val="24"/>
        </w:rPr>
      </w:pPr>
      <w:r w:rsidRPr="001E1913">
        <w:rPr>
          <w:rFonts w:asciiTheme="minorEastAsia" w:hAnsiTheme="minorEastAsia" w:hint="eastAsia"/>
          <w:sz w:val="24"/>
          <w:szCs w:val="24"/>
        </w:rPr>
        <w:t>仪器操作者应</w:t>
      </w:r>
      <w:r w:rsidRPr="001E1913">
        <w:rPr>
          <w:rFonts w:asciiTheme="minorEastAsia" w:hAnsiTheme="minorEastAsia"/>
          <w:sz w:val="24"/>
          <w:szCs w:val="24"/>
        </w:rPr>
        <w:t>如实</w:t>
      </w:r>
      <w:r w:rsidRPr="001E1913">
        <w:rPr>
          <w:rFonts w:asciiTheme="minorEastAsia" w:hAnsiTheme="minorEastAsia" w:hint="eastAsia"/>
          <w:sz w:val="24"/>
          <w:szCs w:val="24"/>
        </w:rPr>
        <w:t>填写仪器工作单，做好使用</w:t>
      </w:r>
      <w:r w:rsidRPr="001E1913">
        <w:rPr>
          <w:rFonts w:asciiTheme="minorEastAsia" w:hAnsiTheme="minorEastAsia"/>
          <w:sz w:val="24"/>
          <w:szCs w:val="24"/>
        </w:rPr>
        <w:t>登记，对于不遵守管理规定者，将取消使用资格。</w:t>
      </w:r>
    </w:p>
    <w:p w:rsidR="00003400" w:rsidRPr="001E1913" w:rsidRDefault="00003400" w:rsidP="002B21B3">
      <w:pPr>
        <w:numPr>
          <w:ilvl w:val="0"/>
          <w:numId w:val="8"/>
        </w:numPr>
        <w:spacing w:line="360" w:lineRule="auto"/>
        <w:ind w:left="357" w:firstLineChars="200" w:firstLine="480"/>
        <w:rPr>
          <w:rFonts w:asciiTheme="minorEastAsia" w:hAnsiTheme="minorEastAsia"/>
          <w:sz w:val="24"/>
          <w:szCs w:val="24"/>
        </w:rPr>
      </w:pPr>
      <w:r w:rsidRPr="001E1913">
        <w:rPr>
          <w:rFonts w:asciiTheme="minorEastAsia" w:hAnsiTheme="minorEastAsia"/>
          <w:sz w:val="24"/>
          <w:szCs w:val="24"/>
        </w:rPr>
        <w:t>仪器使用过程中出现问题，使用者要及时记录并报告。否则，按照逃避责任处理。</w:t>
      </w:r>
    </w:p>
    <w:p w:rsidR="00003400" w:rsidRPr="001E1913" w:rsidRDefault="00003400" w:rsidP="002B21B3">
      <w:pPr>
        <w:numPr>
          <w:ilvl w:val="0"/>
          <w:numId w:val="8"/>
        </w:numPr>
        <w:spacing w:line="360" w:lineRule="auto"/>
        <w:ind w:left="357" w:firstLineChars="200" w:firstLine="480"/>
        <w:rPr>
          <w:rFonts w:asciiTheme="minorEastAsia" w:hAnsiTheme="minorEastAsia"/>
          <w:sz w:val="24"/>
          <w:szCs w:val="24"/>
        </w:rPr>
      </w:pPr>
      <w:r w:rsidRPr="001E1913">
        <w:rPr>
          <w:rFonts w:asciiTheme="minorEastAsia" w:hAnsiTheme="minorEastAsia"/>
          <w:sz w:val="24"/>
          <w:szCs w:val="24"/>
        </w:rPr>
        <w:t>使用前若发现异常情况，必须立即报告仪器负责人，否则，任何问题一律由当前使用者负责。</w:t>
      </w:r>
    </w:p>
    <w:p w:rsidR="00003400" w:rsidRPr="001E1913" w:rsidRDefault="00003400" w:rsidP="002B21B3">
      <w:pPr>
        <w:numPr>
          <w:ilvl w:val="0"/>
          <w:numId w:val="8"/>
        </w:numPr>
        <w:spacing w:line="360" w:lineRule="auto"/>
        <w:ind w:left="357" w:firstLineChars="200" w:firstLine="480"/>
        <w:rPr>
          <w:rFonts w:asciiTheme="minorEastAsia" w:hAnsiTheme="minorEastAsia"/>
          <w:sz w:val="24"/>
          <w:szCs w:val="24"/>
        </w:rPr>
      </w:pPr>
      <w:r w:rsidRPr="001E1913">
        <w:rPr>
          <w:rFonts w:asciiTheme="minorEastAsia" w:hAnsiTheme="minorEastAsia"/>
          <w:sz w:val="24"/>
          <w:szCs w:val="24"/>
        </w:rPr>
        <w:t>使用者必须认真爱护中心所属大型贵重仪器与设施。实验中所产生的废物废液废气必须妥善处理</w:t>
      </w:r>
      <w:r w:rsidRPr="001E1913">
        <w:rPr>
          <w:rFonts w:asciiTheme="minorEastAsia" w:hAnsiTheme="minorEastAsia" w:hint="eastAsia"/>
          <w:sz w:val="24"/>
          <w:szCs w:val="24"/>
        </w:rPr>
        <w:t>；</w:t>
      </w:r>
      <w:r w:rsidRPr="001E1913">
        <w:rPr>
          <w:rFonts w:asciiTheme="minorEastAsia" w:hAnsiTheme="minorEastAsia"/>
          <w:sz w:val="24"/>
          <w:szCs w:val="24"/>
        </w:rPr>
        <w:t>实验结束后，必须</w:t>
      </w:r>
      <w:r w:rsidRPr="001E1913">
        <w:rPr>
          <w:rFonts w:asciiTheme="minorEastAsia" w:hAnsiTheme="minorEastAsia" w:hint="eastAsia"/>
          <w:sz w:val="24"/>
          <w:szCs w:val="24"/>
        </w:rPr>
        <w:t>及时清理维仪器及仪器室</w:t>
      </w:r>
      <w:r w:rsidRPr="001E1913">
        <w:rPr>
          <w:rFonts w:asciiTheme="minorEastAsia" w:hAnsiTheme="minorEastAsia"/>
          <w:sz w:val="24"/>
          <w:szCs w:val="24"/>
        </w:rPr>
        <w:t>。</w:t>
      </w:r>
    </w:p>
    <w:p w:rsidR="006D5B73" w:rsidRPr="00F9653C" w:rsidRDefault="006D5B73" w:rsidP="00F9653C">
      <w:pPr>
        <w:widowControl/>
        <w:spacing w:line="360" w:lineRule="auto"/>
        <w:jc w:val="left"/>
        <w:rPr>
          <w:rFonts w:asciiTheme="minorEastAsia" w:hAnsiTheme="minorEastAsia"/>
          <w:sz w:val="24"/>
          <w:szCs w:val="24"/>
        </w:rPr>
      </w:pPr>
      <w:r w:rsidRPr="001E1913">
        <w:rPr>
          <w:rFonts w:asciiTheme="minorEastAsia" w:hAnsiTheme="minorEastAsia" w:hint="eastAsia"/>
          <w:b/>
          <w:sz w:val="24"/>
          <w:szCs w:val="24"/>
        </w:rPr>
        <w:t>科研设施与仪器责任人职责要求</w:t>
      </w:r>
    </w:p>
    <w:p w:rsidR="008E2099" w:rsidRPr="001E1913" w:rsidRDefault="004250C7" w:rsidP="00003400">
      <w:pPr>
        <w:numPr>
          <w:ilvl w:val="0"/>
          <w:numId w:val="4"/>
        </w:numPr>
        <w:spacing w:line="360" w:lineRule="auto"/>
        <w:rPr>
          <w:rFonts w:asciiTheme="minorEastAsia" w:hAnsiTheme="minorEastAsia"/>
          <w:sz w:val="24"/>
          <w:szCs w:val="24"/>
        </w:rPr>
      </w:pPr>
      <w:r w:rsidRPr="001E1913">
        <w:rPr>
          <w:rFonts w:asciiTheme="minorEastAsia" w:hAnsiTheme="minorEastAsia" w:hint="eastAsia"/>
          <w:sz w:val="24"/>
          <w:szCs w:val="24"/>
        </w:rPr>
        <w:t>医药实验动物中心仪器平台</w:t>
      </w:r>
      <w:r w:rsidR="008E2099" w:rsidRPr="001E1913">
        <w:rPr>
          <w:rFonts w:asciiTheme="minorEastAsia" w:hAnsiTheme="minorEastAsia" w:hint="eastAsia"/>
          <w:sz w:val="24"/>
          <w:szCs w:val="24"/>
        </w:rPr>
        <w:t>所有仪器实行专人管理制度，</w:t>
      </w:r>
      <w:r w:rsidR="008E2099" w:rsidRPr="001E1913">
        <w:rPr>
          <w:rFonts w:asciiTheme="minorEastAsia" w:hAnsiTheme="minorEastAsia"/>
          <w:sz w:val="24"/>
          <w:szCs w:val="24"/>
        </w:rPr>
        <w:t>仪器负责人有权终止任何不按操作规程使用者的使用权。</w:t>
      </w:r>
    </w:p>
    <w:p w:rsidR="008E2099" w:rsidRPr="001E1913" w:rsidRDefault="008E2099" w:rsidP="00003400">
      <w:pPr>
        <w:numPr>
          <w:ilvl w:val="0"/>
          <w:numId w:val="4"/>
        </w:numPr>
        <w:spacing w:line="360" w:lineRule="auto"/>
        <w:rPr>
          <w:rFonts w:asciiTheme="minorEastAsia" w:hAnsiTheme="minorEastAsia"/>
          <w:sz w:val="24"/>
          <w:szCs w:val="24"/>
        </w:rPr>
      </w:pPr>
      <w:r w:rsidRPr="001E1913">
        <w:rPr>
          <w:rFonts w:asciiTheme="minorEastAsia" w:hAnsiTheme="minorEastAsia"/>
          <w:sz w:val="24"/>
          <w:szCs w:val="24"/>
        </w:rPr>
        <w:t>仪器安装调试完毕后，负责人应熟练掌握仪器的使用操作、维护保养，并及时修订仪器的使用与管理规定。</w:t>
      </w:r>
    </w:p>
    <w:p w:rsidR="008E2099" w:rsidRPr="001E1913" w:rsidRDefault="008E2099" w:rsidP="00003400">
      <w:pPr>
        <w:numPr>
          <w:ilvl w:val="0"/>
          <w:numId w:val="4"/>
        </w:numPr>
        <w:spacing w:line="360" w:lineRule="auto"/>
        <w:rPr>
          <w:rFonts w:asciiTheme="minorEastAsia" w:hAnsiTheme="minorEastAsia"/>
          <w:sz w:val="24"/>
          <w:szCs w:val="24"/>
        </w:rPr>
      </w:pPr>
      <w:r w:rsidRPr="001E1913">
        <w:rPr>
          <w:rFonts w:asciiTheme="minorEastAsia" w:hAnsiTheme="minorEastAsia"/>
          <w:sz w:val="24"/>
          <w:szCs w:val="24"/>
        </w:rPr>
        <w:t>大型仪器设备必须建立完整的技术档案</w:t>
      </w:r>
      <w:r w:rsidRPr="001E1913">
        <w:rPr>
          <w:rFonts w:asciiTheme="minorEastAsia" w:hAnsiTheme="minorEastAsia" w:hint="eastAsia"/>
          <w:sz w:val="24"/>
          <w:szCs w:val="24"/>
        </w:rPr>
        <w:t>，</w:t>
      </w:r>
      <w:r w:rsidRPr="001E1913">
        <w:rPr>
          <w:rFonts w:asciiTheme="minorEastAsia" w:hAnsiTheme="minorEastAsia"/>
          <w:sz w:val="24"/>
          <w:szCs w:val="24"/>
        </w:rPr>
        <w:t>档案应包括：仪器设备的采购申请、</w:t>
      </w:r>
      <w:r w:rsidRPr="001E1913">
        <w:rPr>
          <w:rFonts w:asciiTheme="minorEastAsia" w:hAnsiTheme="minorEastAsia"/>
          <w:sz w:val="24"/>
          <w:szCs w:val="24"/>
        </w:rPr>
        <w:lastRenderedPageBreak/>
        <w:t>审批、谈判、合同、装箱单、出厂资料、说明书、技术资料等原始资料和验收安装调试记录，以及运行过程中的使用、维护、校验、维修等记录</w:t>
      </w:r>
      <w:r w:rsidRPr="001E1913">
        <w:rPr>
          <w:rFonts w:asciiTheme="minorEastAsia" w:hAnsiTheme="minorEastAsia" w:hint="eastAsia"/>
          <w:sz w:val="24"/>
          <w:szCs w:val="24"/>
        </w:rPr>
        <w:t>。仪器管理员应做好仪器档案登记工作，做到手续清楚，帐物相符，</w:t>
      </w:r>
      <w:r w:rsidRPr="001E1913">
        <w:rPr>
          <w:rFonts w:asciiTheme="minorEastAsia" w:hAnsiTheme="minorEastAsia"/>
          <w:sz w:val="24"/>
          <w:szCs w:val="24"/>
        </w:rPr>
        <w:t>确保各种资料的完整性。</w:t>
      </w:r>
    </w:p>
    <w:p w:rsidR="008E2099" w:rsidRPr="001E1913" w:rsidRDefault="008E2099" w:rsidP="00003400">
      <w:pPr>
        <w:numPr>
          <w:ilvl w:val="0"/>
          <w:numId w:val="4"/>
        </w:numPr>
        <w:spacing w:line="360" w:lineRule="auto"/>
        <w:rPr>
          <w:rFonts w:asciiTheme="minorEastAsia" w:hAnsiTheme="minorEastAsia"/>
          <w:sz w:val="24"/>
          <w:szCs w:val="24"/>
        </w:rPr>
      </w:pPr>
      <w:r w:rsidRPr="001E1913">
        <w:rPr>
          <w:rFonts w:asciiTheme="minorEastAsia" w:hAnsiTheme="minorEastAsia" w:hint="eastAsia"/>
          <w:sz w:val="24"/>
          <w:szCs w:val="24"/>
        </w:rPr>
        <w:t>由管理员专人操作的仪器，管理员需按实验预约日程准时上岗开机，正确规范操作，认真如实分析，实验结束后做好清理及使用记录登记。</w:t>
      </w:r>
    </w:p>
    <w:p w:rsidR="008E2099" w:rsidRPr="001E1913" w:rsidRDefault="008E2099" w:rsidP="00003400">
      <w:pPr>
        <w:numPr>
          <w:ilvl w:val="0"/>
          <w:numId w:val="4"/>
        </w:numPr>
        <w:spacing w:line="360" w:lineRule="auto"/>
        <w:rPr>
          <w:rFonts w:asciiTheme="minorEastAsia" w:hAnsiTheme="minorEastAsia"/>
          <w:sz w:val="24"/>
          <w:szCs w:val="24"/>
        </w:rPr>
      </w:pPr>
      <w:proofErr w:type="gramStart"/>
      <w:r w:rsidRPr="001E1913">
        <w:rPr>
          <w:rFonts w:asciiTheme="minorEastAsia" w:hAnsiTheme="minorEastAsia" w:hint="eastAsia"/>
          <w:sz w:val="24"/>
          <w:szCs w:val="24"/>
        </w:rPr>
        <w:t>凡开放</w:t>
      </w:r>
      <w:proofErr w:type="gramEnd"/>
      <w:r w:rsidRPr="001E1913">
        <w:rPr>
          <w:rFonts w:asciiTheme="minorEastAsia" w:hAnsiTheme="minorEastAsia" w:hint="eastAsia"/>
          <w:sz w:val="24"/>
          <w:szCs w:val="24"/>
        </w:rPr>
        <w:t>使用的仪器，</w:t>
      </w:r>
      <w:r w:rsidRPr="001E1913">
        <w:rPr>
          <w:rFonts w:asciiTheme="minorEastAsia" w:hAnsiTheme="minorEastAsia"/>
          <w:sz w:val="24"/>
          <w:szCs w:val="24"/>
        </w:rPr>
        <w:t>仪器负责人应及时并定期组织培训</w:t>
      </w:r>
      <w:r w:rsidRPr="001E1913">
        <w:rPr>
          <w:rFonts w:asciiTheme="minorEastAsia" w:hAnsiTheme="minorEastAsia" w:hint="eastAsia"/>
          <w:sz w:val="24"/>
          <w:szCs w:val="24"/>
        </w:rPr>
        <w:t>；</w:t>
      </w:r>
      <w:r w:rsidRPr="001E1913">
        <w:rPr>
          <w:rFonts w:asciiTheme="minorEastAsia" w:hAnsiTheme="minorEastAsia"/>
          <w:sz w:val="24"/>
          <w:szCs w:val="24"/>
        </w:rPr>
        <w:t>培训内容应包括仪器工作原理、操作流程、注意事项、违章责任和上机操作等。</w:t>
      </w:r>
      <w:r w:rsidRPr="001E1913">
        <w:rPr>
          <w:rFonts w:asciiTheme="minorEastAsia" w:hAnsiTheme="minorEastAsia" w:hint="eastAsia"/>
          <w:sz w:val="24"/>
          <w:szCs w:val="24"/>
        </w:rPr>
        <w:t>实验者初次使用仪器时，负责人需在场辅助指导；实验结束后归还仪器时，负责人需对仪器进行检查，并做好登记。</w:t>
      </w:r>
    </w:p>
    <w:p w:rsidR="008E2099" w:rsidRPr="001E1913" w:rsidRDefault="008E2099" w:rsidP="00003400">
      <w:pPr>
        <w:numPr>
          <w:ilvl w:val="0"/>
          <w:numId w:val="4"/>
        </w:numPr>
        <w:spacing w:line="360" w:lineRule="auto"/>
        <w:rPr>
          <w:rFonts w:asciiTheme="minorEastAsia" w:hAnsiTheme="minorEastAsia"/>
          <w:sz w:val="24"/>
          <w:szCs w:val="24"/>
        </w:rPr>
      </w:pPr>
      <w:r w:rsidRPr="001E1913">
        <w:rPr>
          <w:rFonts w:asciiTheme="minorEastAsia" w:hAnsiTheme="minorEastAsia"/>
          <w:sz w:val="24"/>
          <w:szCs w:val="24"/>
        </w:rPr>
        <w:t>每台仪器必须设有专用的预约、使用登记和日常维护及维修记录。</w:t>
      </w:r>
    </w:p>
    <w:p w:rsidR="008E2099" w:rsidRPr="001E1913" w:rsidRDefault="008E2099" w:rsidP="00003400">
      <w:pPr>
        <w:numPr>
          <w:ilvl w:val="0"/>
          <w:numId w:val="4"/>
        </w:numPr>
        <w:spacing w:line="360" w:lineRule="auto"/>
        <w:rPr>
          <w:rFonts w:asciiTheme="minorEastAsia" w:hAnsiTheme="minorEastAsia"/>
          <w:sz w:val="24"/>
          <w:szCs w:val="24"/>
        </w:rPr>
      </w:pPr>
      <w:r w:rsidRPr="001E1913">
        <w:rPr>
          <w:rFonts w:asciiTheme="minorEastAsia" w:hAnsiTheme="minorEastAsia"/>
          <w:sz w:val="24"/>
          <w:szCs w:val="24"/>
        </w:rPr>
        <w:t>使用率不高的仪器应定期开机，以保证仪器处于正常工作状态。</w:t>
      </w:r>
    </w:p>
    <w:p w:rsidR="008E2099" w:rsidRPr="001E1913" w:rsidRDefault="008E2099" w:rsidP="00003400">
      <w:pPr>
        <w:numPr>
          <w:ilvl w:val="0"/>
          <w:numId w:val="4"/>
        </w:numPr>
        <w:spacing w:line="360" w:lineRule="auto"/>
        <w:rPr>
          <w:rFonts w:asciiTheme="minorEastAsia" w:hAnsiTheme="minorEastAsia"/>
          <w:sz w:val="24"/>
          <w:szCs w:val="24"/>
        </w:rPr>
      </w:pPr>
      <w:r w:rsidRPr="001E1913">
        <w:rPr>
          <w:rFonts w:asciiTheme="minorEastAsia" w:hAnsiTheme="minorEastAsia"/>
          <w:sz w:val="24"/>
          <w:szCs w:val="24"/>
        </w:rPr>
        <w:t>仪器负责人必须做好仪器日常管理与维护和定期检修与保养，防止仪器带病工作。</w:t>
      </w:r>
    </w:p>
    <w:p w:rsidR="008E2099" w:rsidRPr="001E1913" w:rsidRDefault="008E2099" w:rsidP="00003400">
      <w:pPr>
        <w:numPr>
          <w:ilvl w:val="0"/>
          <w:numId w:val="4"/>
        </w:numPr>
        <w:spacing w:line="360" w:lineRule="auto"/>
        <w:rPr>
          <w:rFonts w:asciiTheme="minorEastAsia" w:hAnsiTheme="minorEastAsia"/>
          <w:sz w:val="24"/>
          <w:szCs w:val="24"/>
        </w:rPr>
      </w:pPr>
      <w:r w:rsidRPr="001E1913">
        <w:rPr>
          <w:rFonts w:asciiTheme="minorEastAsia" w:hAnsiTheme="minorEastAsia" w:hint="eastAsia"/>
          <w:sz w:val="24"/>
          <w:szCs w:val="24"/>
        </w:rPr>
        <w:t>定期检查仪器耗材及试剂，数量不足时提前提交采购申请，确保不影响仪器正常使用。</w:t>
      </w:r>
    </w:p>
    <w:p w:rsidR="008E2099" w:rsidRPr="001E1913" w:rsidRDefault="008E2099" w:rsidP="002B21B3">
      <w:pPr>
        <w:pStyle w:val="a7"/>
        <w:numPr>
          <w:ilvl w:val="0"/>
          <w:numId w:val="4"/>
        </w:numPr>
        <w:spacing w:line="360" w:lineRule="auto"/>
        <w:ind w:firstLineChars="0"/>
        <w:rPr>
          <w:rFonts w:asciiTheme="minorEastAsia" w:hAnsiTheme="minorEastAsia"/>
          <w:sz w:val="24"/>
          <w:szCs w:val="24"/>
        </w:rPr>
      </w:pPr>
      <w:r w:rsidRPr="001E1913">
        <w:rPr>
          <w:rFonts w:asciiTheme="minorEastAsia" w:hAnsiTheme="minorEastAsia"/>
          <w:sz w:val="24"/>
          <w:szCs w:val="24"/>
        </w:rPr>
        <w:t>大型仪器设备发生故障时，仪器负责人应及时</w:t>
      </w:r>
      <w:r w:rsidRPr="001E1913">
        <w:rPr>
          <w:rFonts w:asciiTheme="minorEastAsia" w:hAnsiTheme="minorEastAsia" w:hint="eastAsia"/>
          <w:sz w:val="24"/>
          <w:szCs w:val="24"/>
        </w:rPr>
        <w:t>报告上级主管，积极</w:t>
      </w:r>
      <w:r w:rsidRPr="001E1913">
        <w:rPr>
          <w:rFonts w:asciiTheme="minorEastAsia" w:hAnsiTheme="minorEastAsia"/>
          <w:sz w:val="24"/>
          <w:szCs w:val="24"/>
        </w:rPr>
        <w:t>联系修复，并记录日期、故障情况、修复程度、故障分析和维修人签字</w:t>
      </w:r>
      <w:r w:rsidRPr="001E1913">
        <w:rPr>
          <w:rFonts w:asciiTheme="minorEastAsia" w:hAnsiTheme="minorEastAsia" w:hint="eastAsia"/>
          <w:sz w:val="24"/>
          <w:szCs w:val="24"/>
        </w:rPr>
        <w:t>。</w:t>
      </w:r>
    </w:p>
    <w:p w:rsidR="00D342D7" w:rsidRPr="001E1913" w:rsidRDefault="00D342D7" w:rsidP="00D342D7">
      <w:pPr>
        <w:spacing w:line="360" w:lineRule="auto"/>
        <w:rPr>
          <w:rFonts w:asciiTheme="minorEastAsia" w:hAnsiTheme="minorEastAsia" w:cs="宋体"/>
          <w:b/>
          <w:kern w:val="0"/>
          <w:sz w:val="24"/>
          <w:szCs w:val="24"/>
        </w:rPr>
      </w:pPr>
    </w:p>
    <w:p w:rsidR="00D342D7" w:rsidRPr="001E1913" w:rsidRDefault="00D342D7" w:rsidP="00D342D7">
      <w:pPr>
        <w:spacing w:line="360" w:lineRule="auto"/>
        <w:rPr>
          <w:rFonts w:asciiTheme="minorEastAsia" w:hAnsiTheme="minorEastAsia" w:cs="宋体"/>
          <w:b/>
          <w:kern w:val="0"/>
          <w:sz w:val="24"/>
          <w:szCs w:val="24"/>
        </w:rPr>
      </w:pPr>
    </w:p>
    <w:p w:rsidR="00D342D7" w:rsidRPr="001E1913" w:rsidRDefault="00D342D7" w:rsidP="00D342D7">
      <w:pPr>
        <w:spacing w:line="360" w:lineRule="auto"/>
        <w:rPr>
          <w:rFonts w:asciiTheme="minorEastAsia" w:hAnsiTheme="minorEastAsia" w:cs="宋体"/>
          <w:b/>
          <w:kern w:val="0"/>
          <w:sz w:val="24"/>
          <w:szCs w:val="24"/>
        </w:rPr>
      </w:pPr>
    </w:p>
    <w:p w:rsidR="008E2099" w:rsidRPr="001E1913" w:rsidRDefault="008E2099" w:rsidP="00003400">
      <w:pPr>
        <w:spacing w:line="360" w:lineRule="auto"/>
        <w:rPr>
          <w:rFonts w:asciiTheme="minorEastAsia" w:hAnsiTheme="minorEastAsia"/>
          <w:sz w:val="24"/>
          <w:szCs w:val="24"/>
        </w:rPr>
      </w:pPr>
    </w:p>
    <w:sectPr w:rsidR="008E2099" w:rsidRPr="001E1913" w:rsidSect="001D6B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B3" w:rsidRDefault="00453FB3" w:rsidP="006D5B73">
      <w:r>
        <w:separator/>
      </w:r>
    </w:p>
  </w:endnote>
  <w:endnote w:type="continuationSeparator" w:id="0">
    <w:p w:rsidR="00453FB3" w:rsidRDefault="00453FB3" w:rsidP="006D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B3" w:rsidRDefault="00453FB3" w:rsidP="006D5B73">
      <w:r>
        <w:separator/>
      </w:r>
    </w:p>
  </w:footnote>
  <w:footnote w:type="continuationSeparator" w:id="0">
    <w:p w:rsidR="00453FB3" w:rsidRDefault="00453FB3" w:rsidP="006D5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114A"/>
    <w:multiLevelType w:val="hybridMultilevel"/>
    <w:tmpl w:val="B5EEEA64"/>
    <w:lvl w:ilvl="0" w:tplc="45343046">
      <w:start w:val="1"/>
      <w:numFmt w:val="japaneseCounting"/>
      <w:lvlText w:val="%1．"/>
      <w:lvlJc w:val="left"/>
      <w:pPr>
        <w:tabs>
          <w:tab w:val="num" w:pos="840"/>
        </w:tabs>
        <w:ind w:left="840" w:hanging="420"/>
      </w:pPr>
      <w:rPr>
        <w:rFonts w:hint="eastAsia"/>
      </w:rPr>
    </w:lvl>
    <w:lvl w:ilvl="1" w:tplc="C6C85AAC">
      <w:start w:val="1"/>
      <w:numFmt w:val="decimal"/>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219B0145"/>
    <w:multiLevelType w:val="hybridMultilevel"/>
    <w:tmpl w:val="E3F48458"/>
    <w:lvl w:ilvl="0" w:tplc="6A0E2C4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66E7956"/>
    <w:multiLevelType w:val="hybridMultilevel"/>
    <w:tmpl w:val="2580EAF4"/>
    <w:lvl w:ilvl="0" w:tplc="F95837E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01F1E"/>
    <w:multiLevelType w:val="hybridMultilevel"/>
    <w:tmpl w:val="81BA25E2"/>
    <w:lvl w:ilvl="0" w:tplc="E926E396">
      <w:start w:val="1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2EA7464"/>
    <w:multiLevelType w:val="hybridMultilevel"/>
    <w:tmpl w:val="E390B118"/>
    <w:lvl w:ilvl="0" w:tplc="6A0E2C4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8C73DA7"/>
    <w:multiLevelType w:val="hybridMultilevel"/>
    <w:tmpl w:val="3C701948"/>
    <w:lvl w:ilvl="0" w:tplc="4F32B6DA">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74D6459"/>
    <w:multiLevelType w:val="hybridMultilevel"/>
    <w:tmpl w:val="AD7AD1EC"/>
    <w:lvl w:ilvl="0" w:tplc="732E4432">
      <w:start w:val="1"/>
      <w:numFmt w:val="decimal"/>
      <w:lvlText w:val="%1、"/>
      <w:lvlJc w:val="left"/>
      <w:pPr>
        <w:ind w:left="495" w:hanging="495"/>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C53C16"/>
    <w:multiLevelType w:val="hybridMultilevel"/>
    <w:tmpl w:val="0194FF0A"/>
    <w:lvl w:ilvl="0" w:tplc="8F7E5C2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8F5CAB4"/>
    <w:multiLevelType w:val="singleLevel"/>
    <w:tmpl w:val="58F5CAB4"/>
    <w:lvl w:ilvl="0">
      <w:start w:val="1"/>
      <w:numFmt w:val="decimal"/>
      <w:suff w:val="nothing"/>
      <w:lvlText w:val="（%1）"/>
      <w:lvlJc w:val="left"/>
    </w:lvl>
  </w:abstractNum>
  <w:abstractNum w:abstractNumId="9">
    <w:nsid w:val="6F991E77"/>
    <w:multiLevelType w:val="hybridMultilevel"/>
    <w:tmpl w:val="0E4CD4A6"/>
    <w:lvl w:ilvl="0" w:tplc="41A846D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2"/>
  </w:num>
  <w:num w:numId="3">
    <w:abstractNumId w:val="0"/>
  </w:num>
  <w:num w:numId="4">
    <w:abstractNumId w:val="4"/>
  </w:num>
  <w:num w:numId="5">
    <w:abstractNumId w:val="7"/>
  </w:num>
  <w:num w:numId="6">
    <w:abstractNumId w:val="9"/>
  </w:num>
  <w:num w:numId="7">
    <w:abstractNumId w:val="5"/>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5B73"/>
    <w:rsid w:val="00003400"/>
    <w:rsid w:val="001579AB"/>
    <w:rsid w:val="001D6B99"/>
    <w:rsid w:val="001E0DB7"/>
    <w:rsid w:val="001E1913"/>
    <w:rsid w:val="00262D6A"/>
    <w:rsid w:val="00265D99"/>
    <w:rsid w:val="002B21B3"/>
    <w:rsid w:val="004250C7"/>
    <w:rsid w:val="00445536"/>
    <w:rsid w:val="00453FB3"/>
    <w:rsid w:val="0054339F"/>
    <w:rsid w:val="0059109B"/>
    <w:rsid w:val="00686918"/>
    <w:rsid w:val="006D5B73"/>
    <w:rsid w:val="008E2099"/>
    <w:rsid w:val="009D6D6C"/>
    <w:rsid w:val="009F08C5"/>
    <w:rsid w:val="00AA145D"/>
    <w:rsid w:val="00B47C02"/>
    <w:rsid w:val="00C11D1B"/>
    <w:rsid w:val="00C8079A"/>
    <w:rsid w:val="00D342D7"/>
    <w:rsid w:val="00D84263"/>
    <w:rsid w:val="00DC2D7B"/>
    <w:rsid w:val="00E90A6F"/>
    <w:rsid w:val="00F96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5B73"/>
    <w:rPr>
      <w:sz w:val="18"/>
      <w:szCs w:val="18"/>
    </w:rPr>
  </w:style>
  <w:style w:type="paragraph" w:styleId="a4">
    <w:name w:val="footer"/>
    <w:basedOn w:val="a"/>
    <w:link w:val="Char0"/>
    <w:uiPriority w:val="99"/>
    <w:unhideWhenUsed/>
    <w:rsid w:val="006D5B73"/>
    <w:pPr>
      <w:tabs>
        <w:tab w:val="center" w:pos="4153"/>
        <w:tab w:val="right" w:pos="8306"/>
      </w:tabs>
      <w:snapToGrid w:val="0"/>
      <w:jc w:val="left"/>
    </w:pPr>
    <w:rPr>
      <w:sz w:val="18"/>
      <w:szCs w:val="18"/>
    </w:rPr>
  </w:style>
  <w:style w:type="character" w:customStyle="1" w:styleId="Char0">
    <w:name w:val="页脚 Char"/>
    <w:basedOn w:val="a0"/>
    <w:link w:val="a4"/>
    <w:uiPriority w:val="99"/>
    <w:rsid w:val="006D5B73"/>
    <w:rPr>
      <w:sz w:val="18"/>
      <w:szCs w:val="18"/>
    </w:rPr>
  </w:style>
  <w:style w:type="character" w:styleId="a5">
    <w:name w:val="Hyperlink"/>
    <w:basedOn w:val="a0"/>
    <w:uiPriority w:val="99"/>
    <w:semiHidden/>
    <w:unhideWhenUsed/>
    <w:rsid w:val="006D5B73"/>
    <w:rPr>
      <w:strike w:val="0"/>
      <w:dstrike w:val="0"/>
      <w:color w:val="333333"/>
      <w:u w:val="none"/>
      <w:effect w:val="none"/>
    </w:rPr>
  </w:style>
  <w:style w:type="paragraph" w:styleId="a6">
    <w:name w:val="Balloon Text"/>
    <w:basedOn w:val="a"/>
    <w:link w:val="Char1"/>
    <w:uiPriority w:val="99"/>
    <w:semiHidden/>
    <w:unhideWhenUsed/>
    <w:rsid w:val="006D5B73"/>
    <w:rPr>
      <w:sz w:val="18"/>
      <w:szCs w:val="18"/>
    </w:rPr>
  </w:style>
  <w:style w:type="character" w:customStyle="1" w:styleId="Char1">
    <w:name w:val="批注框文本 Char"/>
    <w:basedOn w:val="a0"/>
    <w:link w:val="a6"/>
    <w:uiPriority w:val="99"/>
    <w:semiHidden/>
    <w:rsid w:val="006D5B73"/>
    <w:rPr>
      <w:sz w:val="18"/>
      <w:szCs w:val="18"/>
    </w:rPr>
  </w:style>
  <w:style w:type="paragraph" w:styleId="a7">
    <w:name w:val="List Paragraph"/>
    <w:basedOn w:val="a"/>
    <w:uiPriority w:val="34"/>
    <w:qFormat/>
    <w:rsid w:val="006D5B73"/>
    <w:pPr>
      <w:ind w:firstLineChars="200" w:firstLine="420"/>
    </w:pPr>
  </w:style>
  <w:style w:type="paragraph" w:styleId="a8">
    <w:name w:val="Body Text Indent"/>
    <w:basedOn w:val="a"/>
    <w:link w:val="Char2"/>
    <w:semiHidden/>
    <w:rsid w:val="00262D6A"/>
    <w:pPr>
      <w:ind w:firstLineChars="200" w:firstLine="420"/>
    </w:pPr>
    <w:rPr>
      <w:rFonts w:ascii="Times New Roman" w:eastAsia="宋体" w:hAnsi="Times New Roman" w:cs="Times New Roman"/>
      <w:szCs w:val="24"/>
    </w:rPr>
  </w:style>
  <w:style w:type="character" w:customStyle="1" w:styleId="Char2">
    <w:name w:val="正文文本缩进 Char"/>
    <w:basedOn w:val="a0"/>
    <w:link w:val="a8"/>
    <w:semiHidden/>
    <w:rsid w:val="00262D6A"/>
    <w:rPr>
      <w:rFonts w:ascii="Times New Roman" w:eastAsia="宋体" w:hAnsi="Times New Roman" w:cs="Times New Roman"/>
      <w:szCs w:val="24"/>
    </w:rPr>
  </w:style>
  <w:style w:type="paragraph" w:customStyle="1" w:styleId="1">
    <w:name w:val="列出段落1"/>
    <w:basedOn w:val="a"/>
    <w:uiPriority w:val="34"/>
    <w:qFormat/>
    <w:rsid w:val="00D342D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93211">
      <w:bodyDiv w:val="1"/>
      <w:marLeft w:val="0"/>
      <w:marRight w:val="0"/>
      <w:marTop w:val="0"/>
      <w:marBottom w:val="0"/>
      <w:divBdr>
        <w:top w:val="none" w:sz="0" w:space="0" w:color="auto"/>
        <w:left w:val="none" w:sz="0" w:space="0" w:color="auto"/>
        <w:bottom w:val="none" w:sz="0" w:space="0" w:color="auto"/>
        <w:right w:val="none" w:sz="0" w:space="0" w:color="auto"/>
      </w:divBdr>
      <w:divsChild>
        <w:div w:id="725570554">
          <w:marLeft w:val="0"/>
          <w:marRight w:val="0"/>
          <w:marTop w:val="0"/>
          <w:marBottom w:val="0"/>
          <w:divBdr>
            <w:top w:val="none" w:sz="0" w:space="0" w:color="auto"/>
            <w:left w:val="none" w:sz="0" w:space="0" w:color="auto"/>
            <w:bottom w:val="none" w:sz="0" w:space="0" w:color="auto"/>
            <w:right w:val="none" w:sz="0" w:space="0" w:color="auto"/>
          </w:divBdr>
          <w:divsChild>
            <w:div w:id="1782215899">
              <w:marLeft w:val="0"/>
              <w:marRight w:val="0"/>
              <w:marTop w:val="0"/>
              <w:marBottom w:val="0"/>
              <w:divBdr>
                <w:top w:val="none" w:sz="0" w:space="0" w:color="auto"/>
                <w:left w:val="none" w:sz="0" w:space="0" w:color="auto"/>
                <w:bottom w:val="none" w:sz="0" w:space="0" w:color="auto"/>
                <w:right w:val="none" w:sz="0" w:space="0" w:color="auto"/>
              </w:divBdr>
              <w:divsChild>
                <w:div w:id="561137014">
                  <w:marLeft w:val="300"/>
                  <w:marRight w:val="300"/>
                  <w:marTop w:val="0"/>
                  <w:marBottom w:val="0"/>
                  <w:divBdr>
                    <w:top w:val="none" w:sz="0" w:space="0" w:color="auto"/>
                    <w:left w:val="none" w:sz="0" w:space="0" w:color="auto"/>
                    <w:bottom w:val="none" w:sz="0" w:space="0" w:color="auto"/>
                    <w:right w:val="none" w:sz="0" w:space="0" w:color="auto"/>
                  </w:divBdr>
                  <w:divsChild>
                    <w:div w:id="1247807493">
                      <w:marLeft w:val="0"/>
                      <w:marRight w:val="0"/>
                      <w:marTop w:val="0"/>
                      <w:marBottom w:val="0"/>
                      <w:divBdr>
                        <w:top w:val="none" w:sz="0" w:space="0" w:color="auto"/>
                        <w:left w:val="none" w:sz="0" w:space="0" w:color="auto"/>
                        <w:bottom w:val="none" w:sz="0" w:space="0" w:color="auto"/>
                        <w:right w:val="none" w:sz="0" w:space="0" w:color="auto"/>
                      </w:divBdr>
                      <w:divsChild>
                        <w:div w:id="963852464">
                          <w:marLeft w:val="0"/>
                          <w:marRight w:val="0"/>
                          <w:marTop w:val="0"/>
                          <w:marBottom w:val="0"/>
                          <w:divBdr>
                            <w:top w:val="none" w:sz="0" w:space="0" w:color="auto"/>
                            <w:left w:val="none" w:sz="0" w:space="0" w:color="auto"/>
                            <w:bottom w:val="none" w:sz="0" w:space="0" w:color="auto"/>
                            <w:right w:val="none" w:sz="0" w:space="0" w:color="auto"/>
                          </w:divBdr>
                          <w:divsChild>
                            <w:div w:id="8620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2017-04-24T09:31:00Z</dcterms:created>
  <dcterms:modified xsi:type="dcterms:W3CDTF">2017-04-25T03:43:00Z</dcterms:modified>
</cp:coreProperties>
</file>