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rPr>
      </w:pPr>
      <w:r>
        <w:rPr>
          <w:rFonts w:hint="eastAsia"/>
          <w:b/>
          <w:bCs/>
          <w:sz w:val="32"/>
        </w:rPr>
        <w:t>项目名称：</w:t>
      </w:r>
      <w:r>
        <w:rPr>
          <w:rFonts w:hint="eastAsia"/>
          <w:b/>
          <w:sz w:val="32"/>
          <w:szCs w:val="32"/>
        </w:rPr>
        <w:t>人文社科学院家具采购</w:t>
      </w:r>
    </w:p>
    <w:p>
      <w:pPr>
        <w:pStyle w:val="26"/>
        <w:ind w:firstLine="0"/>
        <w:jc w:val="center"/>
        <w:rPr>
          <w:b/>
          <w:bCs/>
          <w:sz w:val="32"/>
        </w:rPr>
      </w:pPr>
      <w:r>
        <w:rPr>
          <w:rFonts w:hint="eastAsia"/>
          <w:b/>
          <w:bCs/>
          <w:sz w:val="32"/>
        </w:rPr>
        <w:t>项目编号：J181112003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479757206"/>
      <w:bookmarkStart w:id="4" w:name="_Toc20823272"/>
      <w:bookmarkStart w:id="5" w:name="_Toc523127445"/>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OLE_LINK2"/>
      <w:bookmarkStart w:id="9" w:name="_Toc16938558"/>
      <w:bookmarkStart w:id="10" w:name="_Toc444669970"/>
      <w:bookmarkStart w:id="11" w:name="_Toc513029242"/>
      <w:bookmarkStart w:id="12" w:name="OLE_LINK1"/>
      <w:bookmarkStart w:id="13" w:name="_Toc120614211"/>
      <w:bookmarkStart w:id="14" w:name="_Toc479757207"/>
      <w:bookmarkStart w:id="15" w:name="_Toc120614221"/>
      <w:bookmarkStart w:id="16" w:name="_Toc20823314"/>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人文社科学院家具</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（一）采购项目名称：人文社科学院家具采购</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（二）采购项目编号：J181112003</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8万元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2018年11月1</w:t>
      </w:r>
      <w:r>
        <w:rPr>
          <w:rFonts w:hint="eastAsia" w:asciiTheme="minorEastAsia" w:hAnsiTheme="minorEastAsia" w:eastAsiaTheme="minorEastAsia"/>
          <w:sz w:val="24"/>
          <w:szCs w:val="24"/>
          <w:highlight w:val="none"/>
          <w:lang w:val="en-US" w:eastAsia="zh-CN"/>
        </w:rPr>
        <w:t>4</w:t>
      </w:r>
      <w:bookmarkStart w:id="180" w:name="_GoBack"/>
      <w:bookmarkEnd w:id="180"/>
      <w:r>
        <w:rPr>
          <w:rFonts w:hint="eastAsia" w:asciiTheme="minorEastAsia" w:hAnsiTheme="minorEastAsia" w:eastAsiaTheme="minorEastAsia"/>
          <w:sz w:val="24"/>
          <w:szCs w:val="24"/>
          <w:highlight w:val="none"/>
        </w:rPr>
        <w:t>日上午</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投标文件接收截止时间：2018年12月</w:t>
      </w:r>
      <w:r>
        <w:rPr>
          <w:rFonts w:hint="eastAsia" w:asciiTheme="minorEastAsia" w:hAnsiTheme="minorEastAsia" w:eastAsiaTheme="minorEastAsia"/>
          <w:sz w:val="24"/>
          <w:szCs w:val="24"/>
          <w:highlight w:val="none"/>
          <w:lang w:val="en-US" w:eastAsia="zh-CN"/>
        </w:rPr>
        <w:t>5</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0前（北京时间）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开标时间：2018年12月</w:t>
      </w:r>
      <w:r>
        <w:rPr>
          <w:rFonts w:hint="eastAsia" w:asciiTheme="minorEastAsia" w:hAnsiTheme="minorEastAsia" w:eastAsiaTheme="minorEastAsia"/>
          <w:sz w:val="24"/>
          <w:szCs w:val="24"/>
          <w:highlight w:val="none"/>
          <w:lang w:val="en-US" w:eastAsia="zh-CN"/>
        </w:rPr>
        <w:t>5</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0（北京时间）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    吕老师           电话：025-86869282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项目需求方联系人：马</w:t>
      </w:r>
      <w:r>
        <w:rPr>
          <w:rFonts w:hint="eastAsia" w:ascii="宋体" w:hAnsi="宋体" w:eastAsia="宋体" w:cs="Times New Roman"/>
          <w:sz w:val="24"/>
          <w:szCs w:val="24"/>
        </w:rPr>
        <w:t>老师</w:t>
      </w:r>
      <w:r>
        <w:rPr>
          <w:rFonts w:hint="eastAsia" w:asciiTheme="minorEastAsia" w:hAnsiTheme="minorEastAsia" w:eastAsiaTheme="minorEastAsia"/>
          <w:sz w:val="24"/>
          <w:szCs w:val="24"/>
        </w:rPr>
        <w:t xml:space="preserve">           电话：025-86868533</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邮政编码：211166</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地址：南京医科大学江宁校区德馨楼B209室（南京市江宁区龙眠大道101号）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20614213"/>
      <w:bookmarkStart w:id="20" w:name="_Toc16938518"/>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20823278"/>
      <w:bookmarkStart w:id="36" w:name="_Toc16938522"/>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462564067"/>
      <w:bookmarkStart w:id="38" w:name="_Toc16938523"/>
      <w:bookmarkStart w:id="39" w:name="_Toc20823279"/>
      <w:bookmarkStart w:id="40" w:name="_Toc513029207"/>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20823281"/>
      <w:bookmarkStart w:id="42" w:name="_Toc16938525"/>
      <w:bookmarkStart w:id="43" w:name="_Toc513029209"/>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20823282"/>
      <w:bookmarkStart w:id="48" w:name="_Toc16938526"/>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 xml:space="preserve"> 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513029211"/>
      <w:bookmarkStart w:id="51" w:name="_Toc20823283"/>
      <w:bookmarkStart w:id="52" w:name="_Toc462564070"/>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16938528"/>
      <w:bookmarkStart w:id="54" w:name="_Toc20823284"/>
      <w:bookmarkStart w:id="55" w:name="_Toc462564071"/>
      <w:bookmarkStart w:id="56" w:name="_Toc513029212"/>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7190884"/>
      <w:bookmarkStart w:id="58" w:name="_Toc513029213"/>
      <w:bookmarkStart w:id="59" w:name="_Toc16938529"/>
      <w:bookmarkStart w:id="60" w:name="_Toc20823285"/>
      <w:bookmarkStart w:id="61" w:name="_Toc120614216"/>
      <w:bookmarkStart w:id="62" w:name="_Toc462564072"/>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 详细阐述所投货物的主要组成部分、功能设计、实现思路及关键技术；</w:t>
      </w:r>
    </w:p>
    <w:p>
      <w:pPr>
        <w:pStyle w:val="26"/>
        <w:rPr>
          <w:rFonts w:cs="宋体"/>
          <w:sz w:val="28"/>
          <w:szCs w:val="28"/>
          <w:lang w:val="zh-CN"/>
        </w:rPr>
      </w:pPr>
      <w:r>
        <w:rPr>
          <w:rFonts w:hint="eastAsia" w:cs="宋体"/>
          <w:sz w:val="28"/>
          <w:szCs w:val="28"/>
          <w:lang w:val="zh-CN"/>
        </w:rPr>
        <w:t>13.3 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w:t>
      </w:r>
      <w:r>
        <w:rPr>
          <w:rFonts w:hint="eastAsia" w:cs="宋体"/>
          <w:sz w:val="28"/>
          <w:szCs w:val="28"/>
        </w:rPr>
        <w:t>3</w:t>
      </w:r>
      <w:r>
        <w:rPr>
          <w:rFonts w:hint="eastAsia" w:cs="宋体"/>
          <w:sz w:val="28"/>
          <w:szCs w:val="28"/>
          <w:lang w:val="zh-CN"/>
        </w:rPr>
        <w:t xml:space="preserve"> 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r>
        <w:rPr>
          <w:rFonts w:hint="eastAsia"/>
          <w:b/>
          <w:bCs/>
          <w:sz w:val="28"/>
          <w:szCs w:val="28"/>
        </w:rPr>
        <w:t>（本次招标不需保证金）</w:t>
      </w:r>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 xml:space="preserve"> 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 投标人在报价时不允许采用选择性报价，否则将被视为无效投标。</w:t>
      </w:r>
    </w:p>
    <w:p>
      <w:pPr>
        <w:pStyle w:val="26"/>
        <w:rPr>
          <w:bCs/>
          <w:sz w:val="28"/>
          <w:szCs w:val="28"/>
        </w:rPr>
      </w:pPr>
      <w:r>
        <w:rPr>
          <w:rFonts w:hint="eastAsia"/>
          <w:bCs/>
          <w:sz w:val="28"/>
          <w:szCs w:val="28"/>
        </w:rPr>
        <w:t>22.6 投标截止时间结束后参加投标的供应商不足三家的，不得开标。</w:t>
      </w:r>
    </w:p>
    <w:p>
      <w:pPr>
        <w:pStyle w:val="26"/>
        <w:rPr>
          <w:b/>
          <w:bCs/>
          <w:sz w:val="28"/>
          <w:szCs w:val="28"/>
        </w:rPr>
      </w:pPr>
      <w:bookmarkStart w:id="131" w:name="_Toc20823303"/>
      <w:bookmarkStart w:id="132" w:name="_Toc513029231"/>
      <w:bookmarkStart w:id="133" w:name="_Toc16938547"/>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  投标文件含有采购人不能接受的附加条件的。</w:t>
      </w:r>
    </w:p>
    <w:p>
      <w:pPr>
        <w:pStyle w:val="26"/>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 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562"/>
        <w:rPr>
          <w:rFonts w:asciiTheme="minorEastAsia" w:hAnsiTheme="minorEastAsia" w:eastAsiaTheme="minorEastAsia" w:cstheme="minorEastAsia"/>
          <w:b/>
          <w:sz w:val="28"/>
          <w:szCs w:val="28"/>
        </w:rPr>
      </w:pPr>
    </w:p>
    <w:p>
      <w:pPr>
        <w:pStyle w:val="32"/>
        <w:spacing w:line="360" w:lineRule="auto"/>
        <w:ind w:firstLine="562"/>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一、参数要求</w:t>
      </w:r>
    </w:p>
    <w:p>
      <w:pPr>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1、采购标的：办公家具       数量：72件</w:t>
      </w:r>
    </w:p>
    <w:p>
      <w:pPr>
        <w:ind w:firstLine="700" w:firstLineChars="25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t>2、功能应用：</w:t>
      </w:r>
      <w:r>
        <w:rPr>
          <w:rFonts w:hint="eastAsia" w:asciiTheme="minorEastAsia" w:hAnsiTheme="minorEastAsia" w:eastAsiaTheme="minorEastAsia" w:cstheme="minorEastAsia"/>
          <w:kern w:val="2"/>
          <w:sz w:val="28"/>
          <w:szCs w:val="28"/>
        </w:rPr>
        <w:t>教职工办公用</w:t>
      </w:r>
    </w:p>
    <w:p>
      <w:pPr>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3、项目清单：</w:t>
      </w:r>
    </w:p>
    <w:p>
      <w:pPr>
        <w:ind w:firstLine="980" w:firstLineChars="35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（见附件）</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26"/>
        <w:spacing w:before="0" w:after="0"/>
        <w:ind w:firstLine="540"/>
        <w:rPr>
          <w:rFonts w:ascii="宋体" w:hAnsi="宋体"/>
          <w:sz w:val="28"/>
          <w:szCs w:val="28"/>
        </w:rPr>
      </w:pPr>
      <w:r>
        <w:rPr>
          <w:rFonts w:hint="eastAsia" w:ascii="宋体" w:hAnsi="宋体"/>
          <w:sz w:val="28"/>
          <w:szCs w:val="28"/>
        </w:rPr>
        <w:t>1、家具的质量保证期为通过验收后不少于5年，终身维护。在此质量保证期内发生的任何故障非人为损坏，中标人均应负责免费修复，无法修复的产品或零部件应免费更换(人为因素或不可抗力因素除外)。</w:t>
      </w:r>
    </w:p>
    <w:p>
      <w:pPr>
        <w:pStyle w:val="26"/>
        <w:spacing w:before="0" w:after="0"/>
        <w:ind w:firstLine="540"/>
        <w:rPr>
          <w:rFonts w:ascii="宋体" w:hAnsi="宋体" w:cs="Arial Unicode MS"/>
          <w:sz w:val="28"/>
          <w:szCs w:val="28"/>
        </w:rPr>
      </w:pPr>
      <w:r>
        <w:rPr>
          <w:rFonts w:hint="eastAsia" w:ascii="宋体" w:hAnsi="宋体" w:cs="Arial Unicode MS"/>
          <w:sz w:val="28"/>
          <w:szCs w:val="28"/>
        </w:rPr>
        <w:t>2、</w:t>
      </w:r>
      <w:r>
        <w:rPr>
          <w:rFonts w:hint="eastAsia" w:ascii="宋体" w:hAnsi="宋体"/>
          <w:sz w:val="28"/>
          <w:szCs w:val="28"/>
        </w:rPr>
        <w:t>质保期后应保证采购人对零件的供给(有偿)。</w:t>
      </w:r>
    </w:p>
    <w:p>
      <w:pPr>
        <w:pStyle w:val="26"/>
        <w:spacing w:before="0" w:after="0"/>
        <w:ind w:firstLine="540"/>
        <w:rPr>
          <w:rFonts w:ascii="宋体" w:hAnsi="宋体"/>
          <w:sz w:val="28"/>
          <w:szCs w:val="28"/>
        </w:rPr>
      </w:pPr>
      <w:r>
        <w:rPr>
          <w:rFonts w:hint="eastAsia" w:ascii="宋体" w:hAnsi="宋体" w:cs="Arial Unicode MS"/>
          <w:sz w:val="28"/>
          <w:szCs w:val="28"/>
        </w:rPr>
        <w:t>3、</w:t>
      </w:r>
      <w:r>
        <w:rPr>
          <w:rFonts w:hint="eastAsia" w:ascii="宋体" w:hAnsi="宋体"/>
          <w:sz w:val="28"/>
          <w:szCs w:val="28"/>
        </w:rPr>
        <w:t>售后服务期间，一旦收到采购人的报修电话，中标人应在2小时内派遣有经验的维修工赴现场提供维修服务。维修工 赴现场后应及时对损坏部件进行检修，对于一般故障应在48小时内修复；对于重大损坏应在与采购人协商时间内修复。</w:t>
      </w:r>
    </w:p>
    <w:p>
      <w:pPr>
        <w:pStyle w:val="26"/>
        <w:spacing w:before="0" w:after="0"/>
        <w:ind w:firstLine="540"/>
        <w:rPr>
          <w:rFonts w:ascii="宋体" w:hAnsi="宋体"/>
          <w:sz w:val="28"/>
          <w:szCs w:val="28"/>
        </w:rPr>
      </w:pPr>
      <w:r>
        <w:rPr>
          <w:rFonts w:hint="eastAsia" w:ascii="宋体" w:hAnsi="宋体"/>
          <w:sz w:val="28"/>
          <w:szCs w:val="28"/>
        </w:rPr>
        <w:t>4、备品、备件供应保障。在质量保证期结束后，中标人仍应以不高于向其他客户的供货价格，向买方提供所需的备品、备件，或向买方提供备品、备件可靠的供货渠道。</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pStyle w:val="26"/>
        <w:spacing w:before="0" w:after="0"/>
        <w:ind w:firstLine="540"/>
        <w:rPr>
          <w:rFonts w:ascii="宋体" w:hAnsi="宋体"/>
          <w:sz w:val="28"/>
          <w:szCs w:val="28"/>
        </w:rPr>
      </w:pPr>
      <w:r>
        <w:rPr>
          <w:rFonts w:hint="eastAsia" w:ascii="宋体" w:hAnsi="宋体"/>
          <w:sz w:val="28"/>
          <w:szCs w:val="28"/>
        </w:rPr>
        <w:t>中标人供货后应负责在现场对采购人有关人员进行培训直至采购人有关人员掌握家具的一般安装及保养。</w:t>
      </w:r>
    </w:p>
    <w:p>
      <w:pPr>
        <w:spacing w:line="360" w:lineRule="auto"/>
        <w:ind w:left="981" w:leftChars="255" w:hanging="420" w:hangingChars="150"/>
        <w:rPr>
          <w:rFonts w:asciiTheme="minorEastAsia" w:hAnsiTheme="minorEastAsia" w:eastAsiaTheme="minorEastAsia"/>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合同签订生效后，两周内全部配件、材料运抵现场，并安装结束，验收合格，交付买方使用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交付使用前发生的产品配件损坏和不合格，一律退换新品。在质保期间的前三个月内发生的产品损坏和性能不合格（非使用不当原因造成），除采购人同意修理外，亦应退换新品。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jc w:val="left"/>
        <w:rPr>
          <w:rFonts w:eastAsia="宋体" w:asciiTheme="minorEastAsia" w:hAnsiTheme="minorEastAsia"/>
          <w:b/>
          <w:bCs/>
          <w:sz w:val="44"/>
          <w:szCs w:val="44"/>
        </w:rPr>
      </w:pPr>
      <w:bookmarkStart w:id="165" w:name="_Toc401414769"/>
      <w:r>
        <w:rPr>
          <w:rFonts w:hint="eastAsia" w:ascii="宋体" w:hAnsi="宋体" w:eastAsia="宋体" w:cs="宋体"/>
          <w:szCs w:val="21"/>
        </w:rPr>
        <w:t>货到后以15天为验收期限，中标价小于等于20万元的家具项目，验收期满或验收合格后付全款；中标价大于20万元的家具项目，验收期满或验收合格后支付到合同金额的90%，余10%尾款于正常使用一年后无息支付。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7754"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7" w:hRule="atLeast"/>
          <w:jc w:val="center"/>
        </w:trPr>
        <w:tc>
          <w:tcPr>
            <w:tcW w:w="2378" w:type="dxa"/>
            <w:tcBorders>
              <w:top w:val="nil"/>
              <w:left w:val="nil"/>
              <w:bottom w:val="single" w:color="auto" w:sz="8"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ascii="Arial" w:hAnsi="Arial" w:cs="Arial"/>
                <w:bCs/>
                <w:sz w:val="21"/>
                <w:szCs w:val="21"/>
              </w:rPr>
              <w:t>价格</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30</w:t>
            </w:r>
          </w:p>
        </w:tc>
        <w:tc>
          <w:tcPr>
            <w:tcW w:w="4698" w:type="dxa"/>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cs="Arial" w:asciiTheme="minorEastAsia" w:hAnsiTheme="minorEastAsia" w:eastAsiaTheme="minorEastAsia"/>
                <w:bCs/>
                <w:sz w:val="21"/>
                <w:szCs w:val="21"/>
              </w:rPr>
              <w:t>本次招标，以进入详细评审的各投标人评标价的最低值为A值，A值为价格分的满分，即</w:t>
            </w:r>
            <w:r>
              <w:rPr>
                <w:rFonts w:hint="eastAsia" w:cs="Arial" w:asciiTheme="minorEastAsia" w:hAnsiTheme="minorEastAsia" w:eastAsiaTheme="minorEastAsia"/>
                <w:bCs/>
                <w:sz w:val="21"/>
                <w:szCs w:val="21"/>
              </w:rPr>
              <w:t>30</w:t>
            </w:r>
            <w:r>
              <w:rPr>
                <w:rFonts w:cs="Arial" w:asciiTheme="minorEastAsia" w:hAnsiTheme="minorEastAsia" w:eastAsiaTheme="minorEastAsia"/>
                <w:bCs/>
                <w:sz w:val="21"/>
                <w:szCs w:val="21"/>
              </w:rPr>
              <w:t>分。其他投标人的价格分统一按照以下公式计算：投标人评标价得分=（A／该投标人评标价）×</w:t>
            </w:r>
            <w:r>
              <w:rPr>
                <w:rFonts w:hint="eastAsia" w:cs="Arial" w:asciiTheme="minorEastAsia" w:hAnsiTheme="minorEastAsia" w:eastAsiaTheme="minorEastAsia"/>
                <w:bCs/>
                <w:sz w:val="21"/>
                <w:szCs w:val="21"/>
              </w:rPr>
              <w:t>30</w:t>
            </w:r>
            <w:r>
              <w:rPr>
                <w:rFonts w:cs="Arial" w:asciiTheme="minorEastAsia" w:hAnsiTheme="minorEastAsia" w:eastAsiaTheme="minorEastAsia"/>
                <w:bCs/>
                <w:sz w:val="21"/>
                <w:szCs w:val="21"/>
              </w:rPr>
              <w:t>。</w:t>
            </w:r>
            <w:r>
              <w:rPr>
                <w:rFonts w:hint="eastAsia" w:cs="Arial" w:asciiTheme="minorEastAsia" w:hAnsiTheme="minorEastAsia" w:eastAsiaTheme="minorEastAsia"/>
                <w:bCs/>
                <w:sz w:val="21"/>
                <w:szCs w:val="21"/>
              </w:rPr>
              <w:t>（分值保留到小数点后两位）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3" w:hRule="atLeast"/>
          <w:jc w:val="center"/>
        </w:trPr>
        <w:tc>
          <w:tcPr>
            <w:tcW w:w="2378" w:type="dxa"/>
            <w:tcBorders>
              <w:top w:val="nil"/>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10</w:t>
            </w:r>
          </w:p>
        </w:tc>
        <w:tc>
          <w:tcPr>
            <w:tcW w:w="4698" w:type="dxa"/>
            <w:tcBorders>
              <w:top w:val="nil"/>
              <w:left w:val="nil"/>
              <w:bottom w:val="single" w:color="auto" w:sz="8" w:space="0"/>
              <w:right w:val="single" w:color="auto" w:sz="8" w:space="0"/>
            </w:tcBorders>
            <w:tcMar>
              <w:left w:w="108" w:type="dxa"/>
              <w:right w:w="108" w:type="dxa"/>
            </w:tcMar>
            <w:vAlign w:val="center"/>
          </w:tcPr>
          <w:p>
            <w:pPr>
              <w:pStyle w:val="32"/>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投标产品对招标文件具体需求的响应程度满足招标文件技术指标、参数要求的得10分</w:t>
            </w:r>
          </w:p>
          <w:p>
            <w:pPr>
              <w:pStyle w:val="32"/>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其他每有一项负偏离的减1分；负偏离超过3项的不得分。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53" w:hRule="atLeast"/>
          <w:jc w:val="center"/>
        </w:trPr>
        <w:tc>
          <w:tcPr>
            <w:tcW w:w="2378" w:type="dxa"/>
            <w:tcBorders>
              <w:top w:val="nil"/>
              <w:left w:val="nil"/>
              <w:bottom w:val="single" w:color="auto" w:sz="4"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hint="eastAsia" w:ascii="Arial" w:hAnsi="Arial" w:cs="Arial"/>
                <w:bCs/>
                <w:sz w:val="21"/>
                <w:szCs w:val="21"/>
              </w:rPr>
              <w:t>产品质量分</w:t>
            </w:r>
          </w:p>
        </w:tc>
        <w:tc>
          <w:tcPr>
            <w:tcW w:w="678" w:type="dxa"/>
            <w:tcBorders>
              <w:top w:val="nil"/>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16</w:t>
            </w:r>
          </w:p>
        </w:tc>
        <w:tc>
          <w:tcPr>
            <w:tcW w:w="4698" w:type="dxa"/>
            <w:tcBorders>
              <w:top w:val="nil"/>
              <w:left w:val="nil"/>
              <w:bottom w:val="single" w:color="auto" w:sz="4" w:space="0"/>
              <w:right w:val="single" w:color="auto" w:sz="8" w:space="0"/>
            </w:tcBorders>
            <w:tcMar>
              <w:left w:w="108" w:type="dxa"/>
              <w:right w:w="108" w:type="dxa"/>
            </w:tcMar>
            <w:vAlign w:val="center"/>
          </w:tcPr>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提供由国家工程复合材料产品质量监督检验中心出具（一年内即2017年1月1日以来）成品（办公桌，办公椅，钢制文件柜，条形会议桌）及主要原材料（浸渍胶膜纸饰面刨花板，</w:t>
            </w:r>
            <w:r>
              <w:rPr>
                <w:rFonts w:hint="eastAsia" w:cs="宋体" w:asciiTheme="minorEastAsia" w:hAnsiTheme="minorEastAsia" w:eastAsiaTheme="minorEastAsia"/>
                <w:bCs/>
                <w:sz w:val="21"/>
                <w:szCs w:val="21"/>
                <w:lang w:eastAsia="zh-CN"/>
              </w:rPr>
              <w:t>木材，</w:t>
            </w:r>
            <w:r>
              <w:rPr>
                <w:rFonts w:hint="eastAsia" w:cs="宋体" w:asciiTheme="minorEastAsia" w:hAnsiTheme="minorEastAsia" w:eastAsiaTheme="minorEastAsia"/>
                <w:bCs/>
                <w:sz w:val="21"/>
                <w:szCs w:val="21"/>
              </w:rPr>
              <w:t>桌板,PVC封边条）的检测报告，如有细微偏差，则酌情予以扣分。每提供一项得2分，满分</w:t>
            </w:r>
            <w:r>
              <w:rPr>
                <w:rFonts w:hint="eastAsia" w:cs="宋体" w:asciiTheme="minorEastAsia" w:hAnsiTheme="minorEastAsia" w:eastAsiaTheme="minorEastAsia"/>
                <w:bCs/>
                <w:sz w:val="21"/>
                <w:szCs w:val="21"/>
                <w:lang w:val="en-US" w:eastAsia="zh-CN"/>
              </w:rPr>
              <w:t>16</w:t>
            </w:r>
            <w:r>
              <w:rPr>
                <w:rFonts w:hint="eastAsia" w:cs="宋体" w:asciiTheme="minorEastAsia" w:hAnsiTheme="minorEastAsia" w:eastAsiaTheme="minorEastAsia"/>
                <w:bCs/>
                <w:sz w:val="21"/>
                <w:szCs w:val="21"/>
              </w:rPr>
              <w:t>分。</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①成品检测报告：</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办公桌：所检项目需符合GB/T3324-2017《木家具通用技术要求》。</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办公椅：所检项目需符合GB/T 14531-2017标准规定的要求。</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钢制文件柜：所检项目需符合QB/T1097-2010（钢制文件柜技术要求）。</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条形会议桌：所检项目需符合GB/T 18584-2001标准和GB/T 3324-2017标准规定的要求</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②主要原材料检测报告：</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浸渍胶膜纸饰面刨花板：检测依据为GB/T 18584-2001标准及GB/T 15102-2017标准规定的要求。</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木材：检测依据为GB/T1931-2009《木材含水率测定方法》。</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桌板：检测依据为GB 18584-2001《室内装饰材料，木家具有害物质限量》标准。</w:t>
            </w:r>
          </w:p>
          <w:p>
            <w:pPr>
              <w:rPr>
                <w:rFonts w:ascii="宋体" w:hAnsi="宋体" w:cs="宋体"/>
                <w:sz w:val="24"/>
                <w:szCs w:val="24"/>
              </w:rPr>
            </w:pPr>
            <w:r>
              <w:rPr>
                <w:rFonts w:hint="eastAsia" w:cs="宋体" w:asciiTheme="minorEastAsia" w:hAnsiTheme="minorEastAsia" w:eastAsiaTheme="minorEastAsia"/>
                <w:bCs/>
                <w:sz w:val="21"/>
                <w:szCs w:val="21"/>
              </w:rPr>
              <w:t>PVC封边条：检测依据为GB/T1033.1-2008,《塑料非泡沫塑料密度的测定》；GB/T6671-2001《热塑性塑料管材纵向回缩率的测定》；GB/T1633-2000《热塑性塑料维卡软化温度（VST）的测定》</w:t>
            </w:r>
          </w:p>
          <w:p>
            <w:pPr>
              <w:rPr>
                <w:rFonts w:cs="宋体" w:asciiTheme="minorEastAsia" w:hAnsiTheme="minorEastAsia" w:eastAsiaTheme="minorEastAsia"/>
                <w:bCs/>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2378" w:type="dxa"/>
            <w:tcBorders>
              <w:top w:val="single" w:color="auto" w:sz="4" w:space="0"/>
              <w:left w:val="nil"/>
              <w:bottom w:val="single" w:color="auto" w:sz="4" w:space="0"/>
              <w:right w:val="single" w:color="auto" w:sz="4" w:space="0"/>
            </w:tcBorders>
            <w:tcMar>
              <w:left w:w="108" w:type="dxa"/>
              <w:right w:w="108" w:type="dxa"/>
            </w:tcMar>
            <w:vAlign w:val="center"/>
          </w:tcPr>
          <w:p>
            <w:pPr>
              <w:jc w:val="center"/>
              <w:rPr>
                <w:rFonts w:ascii="Arial" w:hAnsi="Arial" w:cs="Arial"/>
                <w:bCs/>
                <w:sz w:val="21"/>
                <w:szCs w:val="21"/>
              </w:rPr>
            </w:pPr>
            <w:r>
              <w:rPr>
                <w:rFonts w:hint="eastAsia" w:ascii="Arial" w:hAnsi="Arial" w:cs="Arial"/>
                <w:bCs/>
                <w:sz w:val="21"/>
                <w:szCs w:val="21"/>
              </w:rPr>
              <w:t>产品销售业绩</w:t>
            </w:r>
          </w:p>
        </w:tc>
        <w:tc>
          <w:tcPr>
            <w:tcW w:w="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Arial" w:hAnsi="Arial" w:cs="Arial"/>
                <w:bCs/>
              </w:rPr>
            </w:pPr>
            <w:r>
              <w:rPr>
                <w:rFonts w:hint="eastAsia" w:ascii="Arial" w:hAnsi="Arial" w:cs="Arial"/>
                <w:bCs/>
              </w:rPr>
              <w:t>10</w:t>
            </w:r>
          </w:p>
        </w:tc>
        <w:tc>
          <w:tcPr>
            <w:tcW w:w="46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sz w:val="21"/>
                <w:szCs w:val="21"/>
              </w:rPr>
              <w:t>投标人2015年01月01日以来的家具类项目单项合同金额≥7万元业绩，每提供一个得2分，最高得10分。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23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hint="eastAsia" w:ascii="Arial" w:hAnsi="Arial" w:eastAsia="微软雅黑" w:cs="Arial"/>
                <w:bCs/>
                <w:lang w:eastAsia="zh-CN"/>
              </w:rPr>
            </w:pPr>
            <w:r>
              <w:rPr>
                <w:rFonts w:hint="eastAsia" w:ascii="Arial" w:hAnsi="Arial" w:cs="Arial"/>
                <w:bCs/>
              </w:rPr>
              <w:t>1</w:t>
            </w:r>
            <w:r>
              <w:rPr>
                <w:rFonts w:hint="eastAsia" w:ascii="Arial" w:hAnsi="Arial" w:cs="Arial"/>
                <w:bCs/>
                <w:lang w:val="en-US" w:eastAsia="zh-CN"/>
              </w:rPr>
              <w:t>9</w:t>
            </w:r>
          </w:p>
        </w:tc>
        <w:tc>
          <w:tcPr>
            <w:tcW w:w="4698" w:type="dxa"/>
            <w:tcBorders>
              <w:top w:val="single" w:color="auto" w:sz="4" w:space="0"/>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ascii="宋体" w:hAnsi="宋体" w:eastAsia="宋体" w:cs="Arial"/>
                <w:bCs/>
                <w:sz w:val="21"/>
                <w:szCs w:val="21"/>
              </w:rPr>
              <w:t>1.</w:t>
            </w:r>
            <w:r>
              <w:rPr>
                <w:rFonts w:hint="eastAsia" w:ascii="宋体" w:hAnsi="宋体" w:eastAsia="宋体" w:cs="Arial"/>
                <w:bCs/>
                <w:sz w:val="21"/>
                <w:szCs w:val="21"/>
              </w:rPr>
              <w:t>产品免费质保期内的修、配、换及维护保养内容进行综合评分，得分为</w:t>
            </w:r>
            <w:r>
              <w:rPr>
                <w:rFonts w:ascii="宋体" w:hAnsi="宋体" w:eastAsia="宋体" w:cs="Arial"/>
                <w:bCs/>
                <w:sz w:val="21"/>
                <w:szCs w:val="21"/>
              </w:rPr>
              <w:t>0-</w:t>
            </w:r>
            <w:r>
              <w:rPr>
                <w:rFonts w:hint="eastAsia" w:ascii="宋体" w:hAnsi="宋体" w:eastAsia="宋体" w:cs="Arial"/>
                <w:bCs/>
                <w:sz w:val="21"/>
                <w:szCs w:val="21"/>
              </w:rPr>
              <w:t>10分。</w:t>
            </w:r>
          </w:p>
          <w:p>
            <w:pPr>
              <w:rPr>
                <w:rFonts w:ascii="宋体" w:hAnsi="宋体" w:eastAsia="宋体" w:cs="Arial"/>
                <w:bCs/>
                <w:sz w:val="21"/>
                <w:szCs w:val="21"/>
              </w:rPr>
            </w:pPr>
            <w:r>
              <w:rPr>
                <w:rFonts w:ascii="宋体" w:hAnsi="宋体" w:eastAsia="宋体" w:cs="Arial"/>
                <w:bCs/>
                <w:sz w:val="21"/>
                <w:szCs w:val="21"/>
              </w:rPr>
              <w:t>2.</w:t>
            </w:r>
            <w:r>
              <w:rPr>
                <w:rFonts w:hint="eastAsia" w:ascii="宋体" w:hAnsi="宋体" w:eastAsia="宋体" w:cs="Arial"/>
                <w:bCs/>
                <w:sz w:val="21"/>
                <w:szCs w:val="21"/>
                <w:lang w:eastAsia="zh-CN"/>
              </w:rPr>
              <w:t>质保一年不得分，在文件规定的免费质保期（</w:t>
            </w:r>
            <w:r>
              <w:rPr>
                <w:rFonts w:hint="eastAsia" w:ascii="宋体" w:hAnsi="宋体" w:eastAsia="宋体" w:cs="Arial"/>
                <w:bCs/>
                <w:sz w:val="21"/>
                <w:szCs w:val="21"/>
                <w:lang w:val="en-US" w:eastAsia="zh-CN"/>
              </w:rPr>
              <w:t>5年</w:t>
            </w:r>
            <w:r>
              <w:rPr>
                <w:rFonts w:hint="eastAsia" w:ascii="宋体" w:hAnsi="宋体" w:eastAsia="宋体" w:cs="Arial"/>
                <w:bCs/>
                <w:sz w:val="21"/>
                <w:szCs w:val="21"/>
                <w:lang w:eastAsia="zh-CN"/>
              </w:rPr>
              <w:t>）基础上，</w:t>
            </w:r>
            <w:r>
              <w:rPr>
                <w:rFonts w:hint="eastAsia" w:ascii="宋体" w:hAnsi="宋体" w:eastAsia="宋体" w:cs="Arial"/>
                <w:bCs/>
                <w:sz w:val="21"/>
                <w:szCs w:val="21"/>
              </w:rPr>
              <w:t>免费质保期每多一年得</w:t>
            </w:r>
            <w:r>
              <w:rPr>
                <w:rFonts w:hint="eastAsia" w:ascii="宋体" w:hAnsi="宋体" w:eastAsia="宋体" w:cs="Arial"/>
                <w:bCs/>
                <w:sz w:val="21"/>
                <w:szCs w:val="21"/>
                <w:lang w:val="en-US" w:eastAsia="zh-CN"/>
              </w:rPr>
              <w:t>3</w:t>
            </w:r>
            <w:r>
              <w:rPr>
                <w:rFonts w:hint="eastAsia" w:ascii="宋体" w:hAnsi="宋体" w:eastAsia="宋体" w:cs="Arial"/>
                <w:bCs/>
                <w:sz w:val="21"/>
                <w:szCs w:val="21"/>
              </w:rPr>
              <w:t>分，最高不超过</w:t>
            </w:r>
            <w:r>
              <w:rPr>
                <w:rFonts w:hint="eastAsia" w:ascii="宋体" w:hAnsi="宋体" w:eastAsia="宋体" w:cs="Arial"/>
                <w:bCs/>
                <w:sz w:val="21"/>
                <w:szCs w:val="21"/>
                <w:lang w:val="en-US" w:eastAsia="zh-CN"/>
              </w:rPr>
              <w:t>9</w:t>
            </w:r>
            <w:r>
              <w:rPr>
                <w:rFonts w:hint="eastAsia" w:ascii="宋体" w:hAnsi="宋体" w:eastAsia="宋体" w:cs="Arial"/>
                <w:bCs/>
                <w:sz w:val="21"/>
                <w:szCs w:val="21"/>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23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sz w:val="21"/>
                <w:szCs w:val="21"/>
              </w:rPr>
            </w:pPr>
            <w:r>
              <w:rPr>
                <w:rFonts w:hint="eastAsia" w:ascii="Arial" w:hAnsi="Arial" w:cs="Arial"/>
                <w:bCs/>
                <w:sz w:val="21"/>
                <w:szCs w:val="21"/>
              </w:rPr>
              <w:t>有效期内企业认证</w:t>
            </w:r>
          </w:p>
        </w:tc>
        <w:tc>
          <w:tcPr>
            <w:tcW w:w="6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6</w:t>
            </w:r>
          </w:p>
        </w:tc>
        <w:tc>
          <w:tcPr>
            <w:tcW w:w="4698" w:type="dxa"/>
            <w:tcBorders>
              <w:top w:val="single" w:color="auto" w:sz="4" w:space="0"/>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ascii="宋体" w:hAnsi="宋体" w:eastAsia="宋体" w:cs="Arial"/>
                <w:bCs/>
                <w:sz w:val="21"/>
                <w:szCs w:val="21"/>
              </w:rPr>
              <w:t>通过ISO18001职业健康体系认证，ISO9001质量管理体系认证，ISO14001环境管理体系认证，每有一个得2分，最多得6分（提供在中国认可监督委员会网站查询报告，复印件并加盖公章，原件备查）。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23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sz w:val="21"/>
                <w:szCs w:val="21"/>
              </w:rPr>
            </w:pPr>
            <w:r>
              <w:rPr>
                <w:rFonts w:hint="eastAsia" w:ascii="Arial" w:hAnsi="Arial" w:cs="Arial"/>
                <w:bCs/>
                <w:sz w:val="21"/>
                <w:szCs w:val="21"/>
              </w:rPr>
              <w:t>财务状况</w:t>
            </w:r>
          </w:p>
        </w:tc>
        <w:tc>
          <w:tcPr>
            <w:tcW w:w="6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6</w:t>
            </w:r>
          </w:p>
        </w:tc>
        <w:tc>
          <w:tcPr>
            <w:tcW w:w="4698" w:type="dxa"/>
            <w:tcBorders>
              <w:top w:val="single" w:color="auto" w:sz="4" w:space="0"/>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ascii="宋体" w:hAnsi="宋体" w:eastAsia="宋体" w:cs="Arial"/>
                <w:bCs/>
                <w:sz w:val="21"/>
                <w:szCs w:val="21"/>
              </w:rPr>
              <w:t>提供上三个年度经具备资质的会计师事务所出具的财务审计报告，每份得2分，最多得6分（复印件并加盖公章，原件备查）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23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sz w:val="21"/>
                <w:szCs w:val="21"/>
              </w:rPr>
            </w:pPr>
            <w:r>
              <w:rPr>
                <w:rFonts w:hint="eastAsia" w:ascii="Arial" w:hAnsi="Arial" w:cs="Arial"/>
                <w:bCs/>
                <w:sz w:val="21"/>
                <w:szCs w:val="21"/>
              </w:rPr>
              <w:t>社保证明</w:t>
            </w:r>
          </w:p>
        </w:tc>
        <w:tc>
          <w:tcPr>
            <w:tcW w:w="6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w:t>
            </w:r>
          </w:p>
        </w:tc>
        <w:tc>
          <w:tcPr>
            <w:tcW w:w="469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宋体" w:hAnsi="宋体" w:eastAsia="宋体" w:cs="Arial"/>
                <w:bCs/>
                <w:sz w:val="21"/>
                <w:szCs w:val="21"/>
              </w:rPr>
            </w:pPr>
            <w:r>
              <w:rPr>
                <w:rFonts w:hint="eastAsia" w:ascii="宋体" w:hAnsi="宋体" w:eastAsia="宋体" w:cs="Arial"/>
                <w:bCs/>
                <w:sz w:val="21"/>
                <w:szCs w:val="21"/>
              </w:rPr>
              <w:t>提供企业近期社保缴纳证明，得1分。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23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sz w:val="21"/>
                <w:szCs w:val="21"/>
              </w:rPr>
            </w:pPr>
            <w:r>
              <w:rPr>
                <w:rFonts w:hint="eastAsia" w:ascii="Arial" w:hAnsi="Arial" w:cs="Arial"/>
                <w:bCs/>
                <w:sz w:val="21"/>
                <w:szCs w:val="21"/>
              </w:rPr>
              <w:t>本地化服务</w:t>
            </w:r>
          </w:p>
        </w:tc>
        <w:tc>
          <w:tcPr>
            <w:tcW w:w="6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2</w:t>
            </w:r>
          </w:p>
        </w:tc>
        <w:tc>
          <w:tcPr>
            <w:tcW w:w="4698" w:type="dxa"/>
            <w:tcBorders>
              <w:top w:val="single" w:color="auto" w:sz="4" w:space="0"/>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ascii="宋体" w:hAnsi="宋体" w:eastAsia="宋体" w:cs="Arial"/>
                <w:bCs/>
                <w:sz w:val="21"/>
                <w:szCs w:val="21"/>
              </w:rPr>
              <w:t>投标人在南京注册的公司或厂家；投标人注册地在外地但南京市有子公司、分公司、办事处等分支机构。满足任意一项得2分，没有不得分。(须提供工商注册登记证书或外地驻宁企业登记证、租房合同等有效证明材料复印件)。</w:t>
            </w:r>
          </w:p>
        </w:tc>
      </w:tr>
    </w:tbl>
    <w:p>
      <w:pPr>
        <w:spacing w:line="360" w:lineRule="auto"/>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Hlt26671380"/>
      <w:bookmarkEnd w:id="176"/>
      <w:bookmarkStart w:id="177" w:name="_格式3__银行出具的资信证明"/>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lang w:val="en-US" w:eastAsia="zh-CN"/>
        </w:rPr>
        <w:t>10</w:t>
      </w:r>
      <w:r>
        <w:rPr>
          <w:rFonts w:asciiTheme="minorEastAsia" w:hAnsiTheme="minorEastAsia" w:eastAsiaTheme="minorEastAsia"/>
          <w:b/>
          <w:color w:val="FF0000"/>
          <w:sz w:val="24"/>
          <w:szCs w:val="28"/>
        </w:rPr>
        <w:t>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质保期满后，如家具出现故障，乙方在接到甲方通知后，仍应在上述时间内响应，派人赶到甲方现场，免费帮助甲方修复或者更换配件；若需购买配件，乙方可酌情收取成本费，但需免收上门费、人工费等费用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w:t>
      </w:r>
      <w:r>
        <w:rPr>
          <w:rFonts w:hint="eastAsia" w:asciiTheme="minorEastAsia" w:hAnsiTheme="minorEastAsia" w:eastAsiaTheme="minorEastAsia"/>
          <w:sz w:val="24"/>
          <w:szCs w:val="24"/>
        </w:rPr>
        <w:t>验收</w:t>
      </w:r>
      <w:r>
        <w:rPr>
          <w:rFonts w:asciiTheme="minorEastAsia" w:hAnsiTheme="minorEastAsia" w:eastAsiaTheme="minorEastAsia"/>
          <w:sz w:val="24"/>
          <w:szCs w:val="24"/>
        </w:rPr>
        <w:t>时，乙方需负责安装并</w:t>
      </w:r>
      <w:r>
        <w:rPr>
          <w:rFonts w:hint="eastAsia" w:asciiTheme="minorEastAsia" w:hAnsiTheme="minorEastAsia" w:eastAsiaTheme="minorEastAsia"/>
          <w:sz w:val="24"/>
          <w:szCs w:val="24"/>
        </w:rPr>
        <w:t>协助</w:t>
      </w:r>
      <w:r>
        <w:rPr>
          <w:rFonts w:asciiTheme="minorEastAsia" w:hAnsiTheme="minorEastAsia" w:eastAsiaTheme="minorEastAsia"/>
          <w:sz w:val="24"/>
          <w:szCs w:val="24"/>
        </w:rPr>
        <w:t>甲方的使用操作人员一起调试，直到符合技术要求。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家具、配件安装、调试结束，甲、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22</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3E5E"/>
    <w:rsid w:val="00070968"/>
    <w:rsid w:val="00075408"/>
    <w:rsid w:val="0008466D"/>
    <w:rsid w:val="00086A59"/>
    <w:rsid w:val="00090C36"/>
    <w:rsid w:val="0009546A"/>
    <w:rsid w:val="000A4EF6"/>
    <w:rsid w:val="000B08EC"/>
    <w:rsid w:val="000B0E83"/>
    <w:rsid w:val="000B538B"/>
    <w:rsid w:val="000C3635"/>
    <w:rsid w:val="000C6FE5"/>
    <w:rsid w:val="000C7C51"/>
    <w:rsid w:val="000D0163"/>
    <w:rsid w:val="000F4CEA"/>
    <w:rsid w:val="00100D01"/>
    <w:rsid w:val="00101A8A"/>
    <w:rsid w:val="0012092A"/>
    <w:rsid w:val="001225B3"/>
    <w:rsid w:val="00124A3C"/>
    <w:rsid w:val="00125C10"/>
    <w:rsid w:val="00141840"/>
    <w:rsid w:val="0016026B"/>
    <w:rsid w:val="00160A9B"/>
    <w:rsid w:val="00166953"/>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20432E"/>
    <w:rsid w:val="00205CBE"/>
    <w:rsid w:val="002070F5"/>
    <w:rsid w:val="00232127"/>
    <w:rsid w:val="002327D4"/>
    <w:rsid w:val="00244DA0"/>
    <w:rsid w:val="0025535E"/>
    <w:rsid w:val="00266C11"/>
    <w:rsid w:val="00272CB4"/>
    <w:rsid w:val="00295368"/>
    <w:rsid w:val="002A4DD3"/>
    <w:rsid w:val="002D2055"/>
    <w:rsid w:val="002E0FA7"/>
    <w:rsid w:val="002F20E4"/>
    <w:rsid w:val="002F225B"/>
    <w:rsid w:val="002F6027"/>
    <w:rsid w:val="00300F88"/>
    <w:rsid w:val="00304B4B"/>
    <w:rsid w:val="00306735"/>
    <w:rsid w:val="0031200D"/>
    <w:rsid w:val="0031681A"/>
    <w:rsid w:val="00323B43"/>
    <w:rsid w:val="0032616D"/>
    <w:rsid w:val="00327947"/>
    <w:rsid w:val="00336542"/>
    <w:rsid w:val="00341D73"/>
    <w:rsid w:val="00344696"/>
    <w:rsid w:val="003525A5"/>
    <w:rsid w:val="0036460C"/>
    <w:rsid w:val="00365285"/>
    <w:rsid w:val="0037490B"/>
    <w:rsid w:val="0038270D"/>
    <w:rsid w:val="00397BA9"/>
    <w:rsid w:val="003B1427"/>
    <w:rsid w:val="003B2DF7"/>
    <w:rsid w:val="003B3CF8"/>
    <w:rsid w:val="003D2715"/>
    <w:rsid w:val="003D37D8"/>
    <w:rsid w:val="003F3546"/>
    <w:rsid w:val="003F6A3E"/>
    <w:rsid w:val="003F7CC8"/>
    <w:rsid w:val="00404C89"/>
    <w:rsid w:val="00411C53"/>
    <w:rsid w:val="00412566"/>
    <w:rsid w:val="00413A13"/>
    <w:rsid w:val="00414074"/>
    <w:rsid w:val="00421D40"/>
    <w:rsid w:val="00426133"/>
    <w:rsid w:val="00427B07"/>
    <w:rsid w:val="00431F8A"/>
    <w:rsid w:val="004358AB"/>
    <w:rsid w:val="0043654C"/>
    <w:rsid w:val="004416FF"/>
    <w:rsid w:val="004459E6"/>
    <w:rsid w:val="0044705E"/>
    <w:rsid w:val="0046070F"/>
    <w:rsid w:val="00477C2E"/>
    <w:rsid w:val="004808C6"/>
    <w:rsid w:val="004A4F2D"/>
    <w:rsid w:val="004E0EEC"/>
    <w:rsid w:val="004E3402"/>
    <w:rsid w:val="004F06AD"/>
    <w:rsid w:val="004F54A0"/>
    <w:rsid w:val="004F5C9E"/>
    <w:rsid w:val="004F7103"/>
    <w:rsid w:val="005129DB"/>
    <w:rsid w:val="00523B5F"/>
    <w:rsid w:val="005253AD"/>
    <w:rsid w:val="00557F99"/>
    <w:rsid w:val="00562977"/>
    <w:rsid w:val="0057236C"/>
    <w:rsid w:val="00575FC2"/>
    <w:rsid w:val="0058115B"/>
    <w:rsid w:val="00582807"/>
    <w:rsid w:val="00582977"/>
    <w:rsid w:val="005866DD"/>
    <w:rsid w:val="00590D7C"/>
    <w:rsid w:val="0059317B"/>
    <w:rsid w:val="00596F67"/>
    <w:rsid w:val="00597365"/>
    <w:rsid w:val="005B00B9"/>
    <w:rsid w:val="005B44B4"/>
    <w:rsid w:val="005C005E"/>
    <w:rsid w:val="005C66D3"/>
    <w:rsid w:val="005D2E1F"/>
    <w:rsid w:val="005F103C"/>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F283A"/>
    <w:rsid w:val="00705F93"/>
    <w:rsid w:val="00710E53"/>
    <w:rsid w:val="0071106B"/>
    <w:rsid w:val="007178CD"/>
    <w:rsid w:val="00722B49"/>
    <w:rsid w:val="00725153"/>
    <w:rsid w:val="00731E48"/>
    <w:rsid w:val="0074740B"/>
    <w:rsid w:val="00747556"/>
    <w:rsid w:val="007543D9"/>
    <w:rsid w:val="00754FBF"/>
    <w:rsid w:val="00755373"/>
    <w:rsid w:val="00791FC9"/>
    <w:rsid w:val="00792482"/>
    <w:rsid w:val="0079316D"/>
    <w:rsid w:val="007947E9"/>
    <w:rsid w:val="007A58F8"/>
    <w:rsid w:val="007E0F09"/>
    <w:rsid w:val="007E2F52"/>
    <w:rsid w:val="007E466E"/>
    <w:rsid w:val="007E5C50"/>
    <w:rsid w:val="007F1718"/>
    <w:rsid w:val="007F18E6"/>
    <w:rsid w:val="007F226B"/>
    <w:rsid w:val="008324FE"/>
    <w:rsid w:val="0083334C"/>
    <w:rsid w:val="00833AE1"/>
    <w:rsid w:val="00834323"/>
    <w:rsid w:val="00841379"/>
    <w:rsid w:val="0085068C"/>
    <w:rsid w:val="00853556"/>
    <w:rsid w:val="008545FA"/>
    <w:rsid w:val="00863149"/>
    <w:rsid w:val="008725B3"/>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7EFD"/>
    <w:rsid w:val="00A67624"/>
    <w:rsid w:val="00A719C8"/>
    <w:rsid w:val="00A754E0"/>
    <w:rsid w:val="00A84971"/>
    <w:rsid w:val="00AA10B3"/>
    <w:rsid w:val="00AA278C"/>
    <w:rsid w:val="00AB3CFF"/>
    <w:rsid w:val="00AC2325"/>
    <w:rsid w:val="00AC3CE4"/>
    <w:rsid w:val="00AD713B"/>
    <w:rsid w:val="00AE5082"/>
    <w:rsid w:val="00AE6332"/>
    <w:rsid w:val="00AF0E8F"/>
    <w:rsid w:val="00AF3ACC"/>
    <w:rsid w:val="00AF539E"/>
    <w:rsid w:val="00B06748"/>
    <w:rsid w:val="00B10D4E"/>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363B"/>
    <w:rsid w:val="00BF3F02"/>
    <w:rsid w:val="00BF3F2A"/>
    <w:rsid w:val="00BF688E"/>
    <w:rsid w:val="00BF6B18"/>
    <w:rsid w:val="00C00BC7"/>
    <w:rsid w:val="00C12969"/>
    <w:rsid w:val="00C13584"/>
    <w:rsid w:val="00C30C20"/>
    <w:rsid w:val="00C40E65"/>
    <w:rsid w:val="00C541CB"/>
    <w:rsid w:val="00C55166"/>
    <w:rsid w:val="00C76558"/>
    <w:rsid w:val="00C86FD4"/>
    <w:rsid w:val="00C96654"/>
    <w:rsid w:val="00CB2130"/>
    <w:rsid w:val="00CB3C11"/>
    <w:rsid w:val="00CC1F40"/>
    <w:rsid w:val="00CD4D83"/>
    <w:rsid w:val="00D1587C"/>
    <w:rsid w:val="00D278D7"/>
    <w:rsid w:val="00D31D50"/>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B0C34"/>
    <w:rsid w:val="00EB187E"/>
    <w:rsid w:val="00EC3C23"/>
    <w:rsid w:val="00ED0853"/>
    <w:rsid w:val="00EE2837"/>
    <w:rsid w:val="00EE4B82"/>
    <w:rsid w:val="00EE7046"/>
    <w:rsid w:val="00EF69B3"/>
    <w:rsid w:val="00F04061"/>
    <w:rsid w:val="00F14151"/>
    <w:rsid w:val="00F152B0"/>
    <w:rsid w:val="00F212D3"/>
    <w:rsid w:val="00F30A36"/>
    <w:rsid w:val="00F34B4A"/>
    <w:rsid w:val="00F34DF9"/>
    <w:rsid w:val="00F4455E"/>
    <w:rsid w:val="00F4611B"/>
    <w:rsid w:val="00F5231B"/>
    <w:rsid w:val="00F64CC8"/>
    <w:rsid w:val="00F8761F"/>
    <w:rsid w:val="00F94053"/>
    <w:rsid w:val="00F952C7"/>
    <w:rsid w:val="00F96BF5"/>
    <w:rsid w:val="00FA1FA5"/>
    <w:rsid w:val="00FA4F5F"/>
    <w:rsid w:val="00FA7B45"/>
    <w:rsid w:val="00FB608D"/>
    <w:rsid w:val="00FC0456"/>
    <w:rsid w:val="00FC3104"/>
    <w:rsid w:val="00FF44F0"/>
    <w:rsid w:val="00FF7A26"/>
    <w:rsid w:val="041357E9"/>
    <w:rsid w:val="08AE5B91"/>
    <w:rsid w:val="0E6459AC"/>
    <w:rsid w:val="10A808DF"/>
    <w:rsid w:val="1232542D"/>
    <w:rsid w:val="14AC2127"/>
    <w:rsid w:val="170F32ED"/>
    <w:rsid w:val="18E31429"/>
    <w:rsid w:val="19486A1E"/>
    <w:rsid w:val="1A65687E"/>
    <w:rsid w:val="1AE60E5C"/>
    <w:rsid w:val="1C947797"/>
    <w:rsid w:val="216A6030"/>
    <w:rsid w:val="2DD70DDB"/>
    <w:rsid w:val="30890D7E"/>
    <w:rsid w:val="30A163DD"/>
    <w:rsid w:val="32B35CD9"/>
    <w:rsid w:val="34B70798"/>
    <w:rsid w:val="350F5F81"/>
    <w:rsid w:val="39281B2C"/>
    <w:rsid w:val="39B008E8"/>
    <w:rsid w:val="3AA317D3"/>
    <w:rsid w:val="3F9C3FE9"/>
    <w:rsid w:val="46ED097B"/>
    <w:rsid w:val="48383A2B"/>
    <w:rsid w:val="48ED792F"/>
    <w:rsid w:val="52871098"/>
    <w:rsid w:val="55D23955"/>
    <w:rsid w:val="58AD3B49"/>
    <w:rsid w:val="5B400B4B"/>
    <w:rsid w:val="60CC18C3"/>
    <w:rsid w:val="60CD071C"/>
    <w:rsid w:val="627E6AC4"/>
    <w:rsid w:val="6860669C"/>
    <w:rsid w:val="6B460E9E"/>
    <w:rsid w:val="6C241555"/>
    <w:rsid w:val="70E343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43"/>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4"/>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link w:val="16"/>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link w:val="10"/>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link w:val="9"/>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1FE6B-0074-491E-92EB-0BF8326E765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35</Pages>
  <Words>2251</Words>
  <Characters>12835</Characters>
  <Lines>106</Lines>
  <Paragraphs>30</Paragraphs>
  <TotalTime>109</TotalTime>
  <ScaleCrop>false</ScaleCrop>
  <LinksUpToDate>false</LinksUpToDate>
  <CharactersWithSpaces>15056</CharactersWithSpaces>
  <Application>WPS Office_11.1.0.7949_F1E327BC-269C-435d-A152-05C5408002CA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左林右夕</cp:lastModifiedBy>
  <dcterms:modified xsi:type="dcterms:W3CDTF">2018-11-13T07:05:55Z</dcterms:modified>
  <cp:revision>656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2052-11.1.0.7949</vt:lpwstr>
  </property>
</Properties>
</file>