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b/>
          <w:bCs/>
          <w:sz w:val="32"/>
          <w:szCs w:val="32"/>
        </w:rPr>
      </w:pPr>
      <w:r>
        <w:rPr>
          <w:rFonts w:hint="eastAsia"/>
          <w:b/>
          <w:bCs/>
          <w:sz w:val="32"/>
        </w:rPr>
        <w:t>项目名称：</w:t>
      </w:r>
      <w:r>
        <w:rPr>
          <w:rFonts w:hint="eastAsia" w:asciiTheme="minorEastAsia" w:hAnsiTheme="minorEastAsia" w:eastAsiaTheme="minorEastAsia"/>
          <w:b/>
          <w:sz w:val="32"/>
          <w:szCs w:val="32"/>
        </w:rPr>
        <w:t xml:space="preserve"> 医药实验动物中心动物饮用水设备购置</w:t>
      </w:r>
      <w:r>
        <w:rPr>
          <w:rFonts w:hint="eastAsia" w:asciiTheme="minorEastAsia" w:hAnsiTheme="minorEastAsia" w:eastAsiaTheme="minorEastAsia"/>
          <w:b/>
          <w:bCs/>
          <w:sz w:val="32"/>
          <w:szCs w:val="32"/>
        </w:rPr>
        <w:t>项目</w:t>
      </w:r>
    </w:p>
    <w:p>
      <w:pPr>
        <w:pStyle w:val="26"/>
        <w:ind w:firstLine="0"/>
        <w:jc w:val="center"/>
        <w:rPr>
          <w:rFonts w:hint="eastAsia" w:eastAsia="宋体"/>
          <w:b/>
          <w:bCs/>
          <w:sz w:val="32"/>
          <w:lang w:eastAsia="zh-CN"/>
        </w:rPr>
      </w:pPr>
      <w:r>
        <w:rPr>
          <w:rFonts w:hint="eastAsia"/>
          <w:b/>
          <w:bCs/>
          <w:sz w:val="32"/>
        </w:rPr>
        <w:t>项目编号：</w:t>
      </w:r>
      <w:r>
        <w:rPr>
          <w:rFonts w:hint="eastAsia"/>
          <w:b/>
          <w:bCs/>
          <w:sz w:val="32"/>
          <w:highlight w:val="none"/>
        </w:rPr>
        <w:t>njmu-2018</w:t>
      </w:r>
      <w:r>
        <w:rPr>
          <w:rFonts w:hint="eastAsia"/>
          <w:b/>
          <w:bCs/>
          <w:sz w:val="32"/>
          <w:highlight w:val="none"/>
          <w:lang w:val="en-US" w:eastAsia="zh-CN"/>
        </w:rPr>
        <w:t>1129p</w:t>
      </w:r>
      <w:r>
        <w:rPr>
          <w:rFonts w:hint="eastAsia"/>
          <w:b/>
          <w:bCs/>
          <w:sz w:val="32"/>
          <w:highlight w:val="none"/>
        </w:rPr>
        <w:t>-</w:t>
      </w:r>
      <w:r>
        <w:rPr>
          <w:rFonts w:hint="eastAsia"/>
          <w:b/>
          <w:bCs/>
          <w:sz w:val="32"/>
          <w:highlight w:val="none"/>
          <w:lang w:val="en-US" w:eastAsia="zh-CN"/>
        </w:rPr>
        <w:t>3</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479757206"/>
      <w:bookmarkStart w:id="3" w:name="_Toc16938516"/>
      <w:bookmarkStart w:id="4" w:name="_Toc20823272"/>
      <w:bookmarkStart w:id="5" w:name="_Toc513029200"/>
      <w:bookmarkStart w:id="6" w:name="_Toc523127445"/>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9"/>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19"/>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9"/>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9"/>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9"/>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sz w:val="24"/>
        </w:rPr>
      </w:pPr>
      <w:r>
        <w:fldChar w:fldCharType="begin"/>
      </w:r>
      <w:r>
        <w:instrText xml:space="preserve"> HYPERLINK \l "_Toc523931349" </w:instrText>
      </w:r>
      <w:r>
        <w:fldChar w:fldCharType="separate"/>
      </w:r>
      <w:r>
        <w:rPr>
          <w:rStyle w:val="19"/>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pPr>
      <w:r>
        <w:rPr>
          <w:rFonts w:hint="eastAsia"/>
          <w:sz w:val="24"/>
          <w:szCs w:val="24"/>
        </w:rPr>
        <w:t>第六章拟签订的合同文本</w:t>
      </w:r>
      <w:r>
        <w:tab/>
      </w:r>
      <w:r>
        <w:rPr>
          <w:rFonts w:hint="eastAsia"/>
          <w:sz w:val="24"/>
        </w:rPr>
        <w:t>31</w:t>
      </w:r>
    </w:p>
    <w:p>
      <w:pPr>
        <w:spacing w:line="360" w:lineRule="auto"/>
        <w:jc w:val="center"/>
        <w:outlineLvl w:val="0"/>
        <w:rPr>
          <w:rFonts w:ascii="黑体" w:hAnsi="Arial" w:eastAsia="黑体"/>
          <w:b/>
          <w:sz w:val="44"/>
        </w:rPr>
      </w:pPr>
      <w:r>
        <w:rPr>
          <w:rFonts w:asciiTheme="minorEastAsia" w:hAnsiTheme="minorEastAsia" w:eastAsiaTheme="minorEastAsia"/>
          <w:b/>
          <w:sz w:val="40"/>
          <w:szCs w:val="28"/>
        </w:rPr>
        <w:fldChar w:fldCharType="end"/>
      </w: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asciiTheme="minorEastAsia" w:hAnsiTheme="minorEastAsia" w:eastAsiaTheme="minorEastAsia"/>
          <w:sz w:val="28"/>
          <w:szCs w:val="28"/>
        </w:rPr>
      </w:pPr>
      <w:bookmarkStart w:id="8" w:name="_Toc513029242"/>
      <w:bookmarkStart w:id="9" w:name="_Toc120614211"/>
      <w:bookmarkStart w:id="10" w:name="_Toc479757207"/>
      <w:bookmarkStart w:id="11" w:name="_Toc120614221"/>
      <w:bookmarkStart w:id="12" w:name="_Toc20823314"/>
      <w:bookmarkStart w:id="13" w:name="_Toc16938558"/>
      <w:bookmarkStart w:id="14" w:name="_Toc444669970"/>
      <w:bookmarkStart w:id="15" w:name="OLE_LINK1"/>
      <w:bookmarkStart w:id="16" w:name="OLE_LINK2"/>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 xml:space="preserve">  医药实验动物中心动物饮用水设备 </w:t>
      </w:r>
      <w:r>
        <w:rPr>
          <w:rFonts w:hint="eastAsia" w:asciiTheme="minorEastAsia" w:hAnsiTheme="minorEastAsia" w:eastAsiaTheme="minorEastAsia"/>
          <w:sz w:val="28"/>
          <w:szCs w:val="28"/>
        </w:rPr>
        <w:t>采购项目公开招标，相应资金已落实，欢迎符合招标公告资质要求的供应商前来投标。</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2" w:firstLineChars="200"/>
        <w:textAlignment w:val="auto"/>
        <w:outlineLvl w:val="9"/>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sz w:val="24"/>
          <w:szCs w:val="24"/>
        </w:rPr>
        <w:t>医药实验动物中心动物饮用水设备购置项目</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（二）采购项目编号：</w:t>
      </w:r>
      <w:r>
        <w:rPr>
          <w:rFonts w:hint="eastAsia" w:asciiTheme="minorEastAsia" w:hAnsiTheme="minorEastAsia" w:eastAsiaTheme="minorEastAsia"/>
          <w:sz w:val="28"/>
          <w:szCs w:val="28"/>
          <w:highlight w:val="none"/>
        </w:rPr>
        <w:t>njmu-2018</w:t>
      </w:r>
      <w:r>
        <w:rPr>
          <w:rFonts w:hint="eastAsia" w:asciiTheme="minorEastAsia" w:hAnsiTheme="minorEastAsia" w:eastAsiaTheme="minorEastAsia"/>
          <w:sz w:val="28"/>
          <w:szCs w:val="28"/>
          <w:highlight w:val="none"/>
          <w:lang w:val="en-US" w:eastAsia="zh-CN"/>
        </w:rPr>
        <w:t>1129p</w:t>
      </w:r>
      <w:r>
        <w:rPr>
          <w:rFonts w:hint="eastAsia" w:asciiTheme="minorEastAsia" w:hAnsiTheme="minorEastAsia" w:eastAsiaTheme="minorEastAsia"/>
          <w:sz w:val="28"/>
          <w:szCs w:val="28"/>
          <w:highlight w:val="none"/>
        </w:rPr>
        <w:t>-</w:t>
      </w:r>
      <w:r>
        <w:rPr>
          <w:rFonts w:hint="eastAsia" w:asciiTheme="minorEastAsia" w:hAnsiTheme="minorEastAsia" w:eastAsiaTheme="minorEastAsia"/>
          <w:sz w:val="28"/>
          <w:szCs w:val="28"/>
          <w:highlight w:val="none"/>
          <w:lang w:val="en-US" w:eastAsia="zh-CN"/>
        </w:rPr>
        <w:t>3</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2" w:firstLineChars="200"/>
        <w:textAlignment w:val="auto"/>
        <w:outlineLvl w:val="9"/>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:8.5万元</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2" w:firstLineChars="200"/>
        <w:textAlignment w:val="auto"/>
        <w:outlineLvl w:val="9"/>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2" w:firstLineChars="200"/>
        <w:textAlignment w:val="auto"/>
        <w:outlineLvl w:val="9"/>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2" w:firstLineChars="200"/>
        <w:textAlignment w:val="auto"/>
        <w:outlineLvl w:val="9"/>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法人或授权代表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2、2016或2017年度的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 xml:space="preserve"> 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2" w:firstLineChars="200"/>
        <w:textAlignment w:val="auto"/>
        <w:outlineLvl w:val="9"/>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2" w:firstLineChars="200"/>
        <w:textAlignment w:val="auto"/>
        <w:outlineLvl w:val="9"/>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rPr>
        <w:t>六、投标截止时间</w:t>
      </w:r>
      <w:r>
        <w:rPr>
          <w:rFonts w:hint="eastAsia" w:asciiTheme="minorEastAsia" w:hAnsiTheme="minorEastAsia" w:eastAsiaTheme="minorEastAsia"/>
          <w:b/>
          <w:sz w:val="28"/>
          <w:szCs w:val="28"/>
          <w:highlight w:val="none"/>
        </w:rPr>
        <w:t>及开标信息</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（一）</w:t>
      </w:r>
      <w:r>
        <w:rPr>
          <w:rFonts w:hint="eastAsia" w:asciiTheme="minorEastAsia" w:hAnsiTheme="minorEastAsia" w:eastAsiaTheme="minorEastAsia"/>
          <w:sz w:val="24"/>
          <w:szCs w:val="24"/>
          <w:highlight w:val="none"/>
        </w:rPr>
        <w:t>投标文件接收开始时间：2018年</w:t>
      </w:r>
      <w:r>
        <w:rPr>
          <w:rFonts w:hint="eastAsia" w:asciiTheme="minorEastAsia" w:hAnsiTheme="minorEastAsia" w:eastAsiaTheme="minorEastAsia"/>
          <w:sz w:val="24"/>
          <w:szCs w:val="24"/>
          <w:highlight w:val="none"/>
          <w:lang w:val="en-US" w:eastAsia="zh-CN"/>
        </w:rPr>
        <w:t>11</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29</w:t>
      </w:r>
      <w:r>
        <w:rPr>
          <w:rFonts w:hint="eastAsia" w:asciiTheme="minorEastAsia" w:hAnsiTheme="minorEastAsia" w:eastAsiaTheme="minorEastAsia"/>
          <w:sz w:val="24"/>
          <w:szCs w:val="24"/>
          <w:highlight w:val="none"/>
        </w:rPr>
        <w:t>日</w:t>
      </w:r>
      <w:r>
        <w:rPr>
          <w:rFonts w:hint="eastAsia" w:asciiTheme="minorEastAsia" w:hAnsiTheme="minorEastAsia" w:eastAsiaTheme="minorEastAsia"/>
          <w:sz w:val="24"/>
          <w:szCs w:val="24"/>
          <w:highlight w:val="none"/>
          <w:lang w:eastAsia="zh-CN"/>
        </w:rPr>
        <w:t>下</w:t>
      </w:r>
      <w:r>
        <w:rPr>
          <w:rFonts w:hint="eastAsia" w:asciiTheme="minorEastAsia" w:hAnsiTheme="minorEastAsia" w:eastAsiaTheme="minorEastAsia"/>
          <w:sz w:val="24"/>
          <w:szCs w:val="24"/>
          <w:highlight w:val="none"/>
        </w:rPr>
        <w:t>午</w:t>
      </w:r>
      <w:r>
        <w:rPr>
          <w:rFonts w:hint="eastAsia" w:asciiTheme="minorEastAsia" w:hAnsiTheme="minorEastAsia" w:eastAsiaTheme="minorEastAsia"/>
          <w:sz w:val="24"/>
          <w:szCs w:val="24"/>
          <w:highlight w:val="none"/>
          <w:lang w:val="en-US" w:eastAsia="zh-CN"/>
        </w:rPr>
        <w:t>13</w:t>
      </w:r>
      <w:r>
        <w:rPr>
          <w:rFonts w:hint="eastAsia" w:asciiTheme="minorEastAsia" w:hAnsiTheme="minorEastAsia" w:eastAsiaTheme="minorEastAsia"/>
          <w:sz w:val="24"/>
          <w:szCs w:val="24"/>
          <w:highlight w:val="none"/>
        </w:rPr>
        <w:t>:30（北京时间）</w:t>
      </w:r>
    </w:p>
    <w:p>
      <w:pPr>
        <w:keepNext w:val="0"/>
        <w:keepLines w:val="0"/>
        <w:pageBreakBefore w:val="0"/>
        <w:widowControl/>
        <w:kinsoku/>
        <w:wordWrap/>
        <w:overflowPunct/>
        <w:topLinePunct w:val="0"/>
        <w:autoSpaceDE/>
        <w:autoSpaceDN/>
        <w:bidi w:val="0"/>
        <w:adjustRightInd w:val="0"/>
        <w:snapToGrid w:val="0"/>
        <w:spacing w:line="450" w:lineRule="exact"/>
        <w:ind w:firstLine="1080" w:firstLineChars="450"/>
        <w:textAlignment w:val="auto"/>
        <w:outlineLvl w:val="9"/>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投标文件接收截止时间：2018年</w:t>
      </w:r>
      <w:r>
        <w:rPr>
          <w:rFonts w:hint="eastAsia" w:asciiTheme="minorEastAsia" w:hAnsiTheme="minorEastAsia" w:eastAsiaTheme="minorEastAsia"/>
          <w:sz w:val="24"/>
          <w:szCs w:val="24"/>
          <w:highlight w:val="none"/>
          <w:lang w:val="en-US" w:eastAsia="zh-CN"/>
        </w:rPr>
        <w:t>11</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29</w:t>
      </w:r>
      <w:r>
        <w:rPr>
          <w:rFonts w:hint="eastAsia" w:asciiTheme="minorEastAsia" w:hAnsiTheme="minorEastAsia" w:eastAsiaTheme="minorEastAsia"/>
          <w:sz w:val="24"/>
          <w:szCs w:val="24"/>
          <w:highlight w:val="none"/>
        </w:rPr>
        <w:t>日</w:t>
      </w:r>
      <w:r>
        <w:rPr>
          <w:rFonts w:hint="eastAsia" w:asciiTheme="minorEastAsia" w:hAnsiTheme="minorEastAsia" w:eastAsiaTheme="minorEastAsia"/>
          <w:sz w:val="24"/>
          <w:szCs w:val="24"/>
          <w:highlight w:val="none"/>
          <w:lang w:eastAsia="zh-CN"/>
        </w:rPr>
        <w:t>下</w:t>
      </w:r>
      <w:r>
        <w:rPr>
          <w:rFonts w:hint="eastAsia" w:asciiTheme="minorEastAsia" w:hAnsiTheme="minorEastAsia" w:eastAsiaTheme="minorEastAsia"/>
          <w:sz w:val="24"/>
          <w:szCs w:val="24"/>
          <w:highlight w:val="none"/>
        </w:rPr>
        <w:t>午</w:t>
      </w:r>
      <w:r>
        <w:rPr>
          <w:rFonts w:hint="eastAsia" w:asciiTheme="minorEastAsia" w:hAnsiTheme="minorEastAsia" w:eastAsiaTheme="minorEastAsia"/>
          <w:sz w:val="24"/>
          <w:szCs w:val="24"/>
          <w:highlight w:val="none"/>
          <w:lang w:val="en-US" w:eastAsia="zh-CN"/>
        </w:rPr>
        <w:t>14</w:t>
      </w:r>
      <w:r>
        <w:rPr>
          <w:rFonts w:hint="eastAsia" w:asciiTheme="minorEastAsia" w:hAnsiTheme="minorEastAsia" w:eastAsiaTheme="minorEastAsia"/>
          <w:sz w:val="24"/>
          <w:szCs w:val="24"/>
          <w:highlight w:val="none"/>
        </w:rPr>
        <w:t>:00前（北京时间）</w:t>
      </w:r>
    </w:p>
    <w:p>
      <w:pPr>
        <w:keepNext w:val="0"/>
        <w:keepLines w:val="0"/>
        <w:pageBreakBefore w:val="0"/>
        <w:widowControl/>
        <w:kinsoku/>
        <w:wordWrap/>
        <w:overflowPunct/>
        <w:topLinePunct w:val="0"/>
        <w:autoSpaceDE/>
        <w:autoSpaceDN/>
        <w:bidi w:val="0"/>
        <w:adjustRightInd w:val="0"/>
        <w:snapToGrid w:val="0"/>
        <w:spacing w:line="450" w:lineRule="exact"/>
        <w:ind w:left="1089" w:leftChars="495"/>
        <w:textAlignment w:val="auto"/>
        <w:outlineLvl w:val="9"/>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投标文件接收地点：南京医科大学江宁校区德馨楼B323室</w:t>
      </w:r>
      <w:bookmarkStart w:id="180" w:name="_GoBack"/>
      <w:bookmarkEnd w:id="180"/>
    </w:p>
    <w:p>
      <w:pPr>
        <w:keepNext w:val="0"/>
        <w:keepLines w:val="0"/>
        <w:pageBreakBefore w:val="0"/>
        <w:widowControl/>
        <w:kinsoku/>
        <w:wordWrap/>
        <w:overflowPunct/>
        <w:topLinePunct w:val="0"/>
        <w:autoSpaceDE/>
        <w:autoSpaceDN/>
        <w:bidi w:val="0"/>
        <w:adjustRightInd w:val="0"/>
        <w:snapToGrid w:val="0"/>
        <w:spacing w:line="450" w:lineRule="exact"/>
        <w:ind w:firstLine="240" w:firstLineChars="100"/>
        <w:textAlignment w:val="auto"/>
        <w:outlineLvl w:val="9"/>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（南京市江宁区龙眠大道101号，地铁1号南延线南医大-江苏经贸学院站）。</w:t>
      </w:r>
    </w:p>
    <w:p>
      <w:pPr>
        <w:keepNext w:val="0"/>
        <w:keepLines w:val="0"/>
        <w:pageBreakBefore w:val="0"/>
        <w:widowControl/>
        <w:kinsoku/>
        <w:wordWrap/>
        <w:overflowPunct/>
        <w:topLinePunct w:val="0"/>
        <w:autoSpaceDE/>
        <w:autoSpaceDN/>
        <w:bidi w:val="0"/>
        <w:adjustRightInd w:val="0"/>
        <w:snapToGrid w:val="0"/>
        <w:spacing w:line="450" w:lineRule="exact"/>
        <w:ind w:firstLine="560" w:firstLineChars="200"/>
        <w:textAlignment w:val="auto"/>
        <w:outlineLvl w:val="9"/>
        <w:rPr>
          <w:rFonts w:asciiTheme="minorEastAsia" w:hAnsiTheme="minorEastAsia" w:eastAsiaTheme="minorEastAsia"/>
          <w:sz w:val="24"/>
          <w:szCs w:val="24"/>
          <w:highlight w:val="none"/>
        </w:rPr>
      </w:pPr>
      <w:r>
        <w:rPr>
          <w:rFonts w:hint="eastAsia" w:asciiTheme="minorEastAsia" w:hAnsiTheme="minorEastAsia" w:eastAsiaTheme="minorEastAsia"/>
          <w:sz w:val="28"/>
          <w:szCs w:val="28"/>
          <w:highlight w:val="none"/>
        </w:rPr>
        <w:t>（二）</w:t>
      </w:r>
      <w:r>
        <w:rPr>
          <w:rFonts w:hint="eastAsia" w:asciiTheme="minorEastAsia" w:hAnsiTheme="minorEastAsia" w:eastAsiaTheme="minorEastAsia"/>
          <w:sz w:val="24"/>
          <w:szCs w:val="24"/>
          <w:highlight w:val="none"/>
        </w:rPr>
        <w:t>开标时间：2018年</w:t>
      </w:r>
      <w:r>
        <w:rPr>
          <w:rFonts w:hint="eastAsia" w:asciiTheme="minorEastAsia" w:hAnsiTheme="minorEastAsia" w:eastAsiaTheme="minorEastAsia"/>
          <w:sz w:val="24"/>
          <w:szCs w:val="24"/>
          <w:highlight w:val="none"/>
          <w:lang w:val="en-US" w:eastAsia="zh-CN"/>
        </w:rPr>
        <w:t>11</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29</w:t>
      </w:r>
      <w:r>
        <w:rPr>
          <w:rFonts w:hint="eastAsia" w:asciiTheme="minorEastAsia" w:hAnsiTheme="minorEastAsia" w:eastAsiaTheme="minorEastAsia"/>
          <w:sz w:val="24"/>
          <w:szCs w:val="24"/>
          <w:highlight w:val="none"/>
        </w:rPr>
        <w:t>日</w:t>
      </w:r>
      <w:r>
        <w:rPr>
          <w:rFonts w:hint="eastAsia" w:asciiTheme="minorEastAsia" w:hAnsiTheme="minorEastAsia" w:eastAsiaTheme="minorEastAsia"/>
          <w:sz w:val="24"/>
          <w:szCs w:val="24"/>
          <w:highlight w:val="none"/>
          <w:lang w:eastAsia="zh-CN"/>
        </w:rPr>
        <w:t>下</w:t>
      </w:r>
      <w:r>
        <w:rPr>
          <w:rFonts w:hint="eastAsia" w:asciiTheme="minorEastAsia" w:hAnsiTheme="minorEastAsia" w:eastAsiaTheme="minorEastAsia"/>
          <w:sz w:val="24"/>
          <w:szCs w:val="24"/>
          <w:highlight w:val="none"/>
        </w:rPr>
        <w:t>午</w:t>
      </w:r>
      <w:r>
        <w:rPr>
          <w:rFonts w:hint="eastAsia" w:asciiTheme="minorEastAsia" w:hAnsiTheme="minorEastAsia" w:eastAsiaTheme="minorEastAsia"/>
          <w:sz w:val="24"/>
          <w:szCs w:val="24"/>
          <w:highlight w:val="none"/>
          <w:lang w:val="en-US" w:eastAsia="zh-CN"/>
        </w:rPr>
        <w:t>14</w:t>
      </w:r>
      <w:r>
        <w:rPr>
          <w:rFonts w:hint="eastAsia" w:asciiTheme="minorEastAsia" w:hAnsiTheme="minorEastAsia" w:eastAsiaTheme="minorEastAsia"/>
          <w:sz w:val="24"/>
          <w:szCs w:val="24"/>
          <w:highlight w:val="none"/>
        </w:rPr>
        <w:t>:00（北京时间）</w:t>
      </w:r>
    </w:p>
    <w:p>
      <w:pPr>
        <w:keepNext w:val="0"/>
        <w:keepLines w:val="0"/>
        <w:pageBreakBefore w:val="0"/>
        <w:widowControl/>
        <w:kinsoku/>
        <w:wordWrap/>
        <w:overflowPunct/>
        <w:topLinePunct w:val="0"/>
        <w:autoSpaceDE/>
        <w:autoSpaceDN/>
        <w:bidi w:val="0"/>
        <w:adjustRightInd w:val="0"/>
        <w:snapToGrid w:val="0"/>
        <w:spacing w:line="450" w:lineRule="exact"/>
        <w:ind w:firstLine="1320" w:firstLineChars="550"/>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2" w:firstLineChars="200"/>
        <w:textAlignment w:val="auto"/>
        <w:outlineLvl w:val="9"/>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2" w:firstLineChars="200"/>
        <w:textAlignment w:val="auto"/>
        <w:outlineLvl w:val="9"/>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2" w:firstLineChars="200"/>
        <w:textAlignment w:val="auto"/>
        <w:outlineLvl w:val="9"/>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keepNext w:val="0"/>
        <w:keepLines w:val="0"/>
        <w:pageBreakBefore w:val="0"/>
        <w:widowControl/>
        <w:kinsoku/>
        <w:wordWrap/>
        <w:overflowPunct/>
        <w:topLinePunct w:val="0"/>
        <w:autoSpaceDE/>
        <w:autoSpaceDN/>
        <w:bidi w:val="0"/>
        <w:adjustRightInd w:val="0"/>
        <w:snapToGrid w:val="0"/>
        <w:spacing w:line="450" w:lineRule="exact"/>
        <w:ind w:firstLine="484" w:firstLineChars="202"/>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电话：025-86868572 </w:t>
      </w:r>
    </w:p>
    <w:p>
      <w:pPr>
        <w:keepNext w:val="0"/>
        <w:keepLines w:val="0"/>
        <w:pageBreakBefore w:val="0"/>
        <w:widowControl/>
        <w:kinsoku/>
        <w:wordWrap/>
        <w:overflowPunct/>
        <w:topLinePunct w:val="0"/>
        <w:autoSpaceDE/>
        <w:autoSpaceDN/>
        <w:bidi w:val="0"/>
        <w:adjustRightInd w:val="0"/>
        <w:snapToGrid w:val="0"/>
        <w:spacing w:line="450" w:lineRule="exact"/>
        <w:ind w:firstLine="484" w:firstLineChars="202"/>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项目需求方联系人：陆</w:t>
      </w:r>
      <w:r>
        <w:rPr>
          <w:rFonts w:hint="eastAsia" w:ascii="宋体" w:hAnsi="宋体" w:eastAsia="宋体" w:cs="Times New Roman"/>
          <w:sz w:val="24"/>
          <w:szCs w:val="24"/>
        </w:rPr>
        <w:t xml:space="preserve">老师            </w:t>
      </w:r>
      <w:r>
        <w:rPr>
          <w:rFonts w:hint="eastAsia" w:asciiTheme="minorEastAsia" w:hAnsiTheme="minorEastAsia" w:eastAsiaTheme="minorEastAsia"/>
          <w:sz w:val="24"/>
          <w:szCs w:val="24"/>
        </w:rPr>
        <w:t>电话： 15851817613</w:t>
      </w:r>
    </w:p>
    <w:p>
      <w:pPr>
        <w:keepNext w:val="0"/>
        <w:keepLines w:val="0"/>
        <w:pageBreakBefore w:val="0"/>
        <w:widowControl/>
        <w:kinsoku/>
        <w:wordWrap/>
        <w:overflowPunct/>
        <w:topLinePunct w:val="0"/>
        <w:autoSpaceDE/>
        <w:autoSpaceDN/>
        <w:bidi w:val="0"/>
        <w:adjustRightInd w:val="0"/>
        <w:snapToGrid w:val="0"/>
        <w:spacing w:line="450" w:lineRule="exact"/>
        <w:ind w:firstLine="484" w:firstLineChars="202"/>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keepNext w:val="0"/>
        <w:keepLines w:val="0"/>
        <w:pageBreakBefore w:val="0"/>
        <w:widowControl/>
        <w:kinsoku/>
        <w:wordWrap/>
        <w:overflowPunct/>
        <w:topLinePunct w:val="0"/>
        <w:autoSpaceDE/>
        <w:autoSpaceDN/>
        <w:bidi w:val="0"/>
        <w:adjustRightInd w:val="0"/>
        <w:snapToGrid w:val="0"/>
        <w:spacing w:line="450" w:lineRule="exact"/>
        <w:ind w:firstLine="484" w:firstLineChars="202"/>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2" w:firstLineChars="200"/>
        <w:textAlignment w:val="auto"/>
        <w:outlineLvl w:val="9"/>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8"/>
          <w:szCs w:val="28"/>
          <w:highlight w:val="none"/>
        </w:rPr>
        <w:t>1、本次招标现场勘查时间：</w:t>
      </w:r>
      <w:r>
        <w:rPr>
          <w:rFonts w:hint="eastAsia" w:asciiTheme="minorEastAsia" w:hAnsiTheme="minorEastAsia" w:eastAsiaTheme="minorEastAsia"/>
          <w:sz w:val="24"/>
          <w:szCs w:val="24"/>
          <w:highlight w:val="none"/>
        </w:rPr>
        <w:t>2018年11月</w:t>
      </w:r>
      <w:r>
        <w:rPr>
          <w:rFonts w:hint="eastAsia" w:asciiTheme="minorEastAsia" w:hAnsiTheme="minorEastAsia" w:eastAsiaTheme="minorEastAsia"/>
          <w:sz w:val="24"/>
          <w:szCs w:val="24"/>
          <w:highlight w:val="none"/>
          <w:lang w:val="en-US" w:eastAsia="zh-CN"/>
        </w:rPr>
        <w:t>13</w:t>
      </w:r>
      <w:r>
        <w:rPr>
          <w:rFonts w:hint="eastAsia" w:asciiTheme="minorEastAsia" w:hAnsiTheme="minorEastAsia" w:eastAsiaTheme="minorEastAsia"/>
          <w:sz w:val="24"/>
          <w:szCs w:val="24"/>
          <w:highlight w:val="none"/>
        </w:rPr>
        <w:t>日</w:t>
      </w:r>
      <w:r>
        <w:rPr>
          <w:rFonts w:hint="eastAsia" w:asciiTheme="minorEastAsia" w:hAnsiTheme="minorEastAsia" w:eastAsiaTheme="minorEastAsia"/>
          <w:sz w:val="24"/>
          <w:szCs w:val="24"/>
          <w:highlight w:val="none"/>
          <w:lang w:eastAsia="zh-CN"/>
        </w:rPr>
        <w:t>上午</w:t>
      </w:r>
      <w:r>
        <w:rPr>
          <w:rFonts w:hint="eastAsia" w:asciiTheme="minorEastAsia" w:hAnsiTheme="minorEastAsia" w:eastAsiaTheme="minorEastAsia"/>
          <w:sz w:val="24"/>
          <w:szCs w:val="24"/>
          <w:highlight w:val="none"/>
          <w:lang w:val="en-US" w:eastAsia="zh-CN"/>
        </w:rPr>
        <w:t>10:00</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left="4320" w:leftChars="218" w:hanging="3840" w:hangingChars="1600"/>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8"/>
          <w:szCs w:val="28"/>
        </w:rPr>
        <w:t>现场勘查地点：医药实验动物中心（江宁校区）</w:t>
      </w:r>
      <w:r>
        <w:rPr>
          <w:rFonts w:hint="eastAsia" w:asciiTheme="minorEastAsia" w:hAnsiTheme="minorEastAsia" w:eastAsiaTheme="minorEastAsia"/>
          <w:sz w:val="24"/>
          <w:szCs w:val="24"/>
        </w:rPr>
        <w:t>（南京市江宁区龙眠大道101号）</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left="4320" w:leftChars="218" w:hanging="3840" w:hangingChars="16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8"/>
          <w:szCs w:val="28"/>
        </w:rPr>
        <w:t>现场勘查联系人：付老师       联系电话：13584055556</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left="838" w:leftChars="381"/>
        <w:textAlignment w:val="auto"/>
        <w:outlineLvl w:val="9"/>
        <w:rPr>
          <w:rFonts w:asciiTheme="minorEastAsia" w:hAnsiTheme="minorEastAsia" w:eastAsiaTheme="minorEastAsia"/>
          <w:b/>
          <w:bCs/>
          <w:color w:val="FF0000"/>
          <w:sz w:val="28"/>
          <w:szCs w:val="28"/>
        </w:rPr>
      </w:pPr>
      <w:r>
        <w:rPr>
          <w:rFonts w:hint="eastAsia" w:asciiTheme="minorEastAsia" w:hAnsiTheme="minorEastAsia" w:eastAsiaTheme="minorEastAsia"/>
          <w:b/>
          <w:bCs/>
          <w:color w:val="FF0000"/>
          <w:sz w:val="28"/>
          <w:szCs w:val="28"/>
        </w:rPr>
        <w:t>请潜在投标人携带公司营业执照、身份证复印件及授权函等材料于以上时间内</w:t>
      </w:r>
      <w:r>
        <w:rPr>
          <w:rFonts w:hint="eastAsia" w:asciiTheme="minorEastAsia" w:hAnsiTheme="minorEastAsia" w:eastAsiaTheme="minorEastAsia"/>
          <w:b/>
          <w:bCs/>
          <w:color w:val="FF0000"/>
          <w:sz w:val="28"/>
          <w:szCs w:val="28"/>
          <w:lang w:eastAsia="zh-CN"/>
        </w:rPr>
        <w:t>在勘察地点集中，</w:t>
      </w:r>
      <w:r>
        <w:rPr>
          <w:rFonts w:hint="eastAsia" w:asciiTheme="minorEastAsia" w:hAnsiTheme="minorEastAsia" w:eastAsiaTheme="minorEastAsia"/>
          <w:b/>
          <w:bCs/>
          <w:color w:val="FF0000"/>
          <w:sz w:val="28"/>
          <w:szCs w:val="28"/>
        </w:rPr>
        <w:t>参与本次项目的现场勘察！</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left="4960" w:leftChars="218" w:hanging="4480" w:hangingChars="16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16938518"/>
      <w:bookmarkStart w:id="19" w:name="_Toc20823274"/>
      <w:bookmarkStart w:id="20" w:name="_Toc120614213"/>
      <w:bookmarkStart w:id="21" w:name="_Toc513029202"/>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20823275"/>
      <w:bookmarkStart w:id="23" w:name="_Toc120614214"/>
      <w:bookmarkStart w:id="24" w:name="_Toc513029203"/>
      <w:bookmarkStart w:id="25" w:name="_Toc16938519"/>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20823276"/>
      <w:bookmarkStart w:id="29" w:name="_Toc513029204"/>
      <w:bookmarkStart w:id="30" w:name="_Toc16938520"/>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16938521"/>
      <w:bookmarkStart w:id="32" w:name="_Toc513029205"/>
      <w:bookmarkStart w:id="33" w:name="_Toc20823277"/>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513029206"/>
      <w:bookmarkStart w:id="35" w:name="_Toc16938522"/>
      <w:bookmarkStart w:id="36" w:name="_Toc20823278"/>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513029207"/>
      <w:bookmarkStart w:id="38" w:name="_Toc462564067"/>
      <w:bookmarkStart w:id="39" w:name="_Toc16938523"/>
      <w:bookmarkStart w:id="40" w:name="_Toc20823279"/>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16938525"/>
      <w:bookmarkStart w:id="42" w:name="_Toc20823281"/>
      <w:bookmarkStart w:id="43" w:name="_Toc513029209"/>
      <w:bookmarkStart w:id="44" w:name="_Toc120614215"/>
      <w:bookmarkStart w:id="45" w:name="_Toc517190883"/>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20823282"/>
      <w:bookmarkStart w:id="47" w:name="_Toc16938526"/>
      <w:bookmarkStart w:id="48" w:name="_Toc513029210"/>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16938527"/>
      <w:bookmarkStart w:id="50" w:name="_Toc462564070"/>
      <w:bookmarkStart w:id="51" w:name="_Toc513029211"/>
      <w:bookmarkStart w:id="52" w:name="_Toc20823283"/>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513029212"/>
      <w:bookmarkStart w:id="54" w:name="_Toc462564071"/>
      <w:bookmarkStart w:id="55" w:name="_Toc20823284"/>
      <w:bookmarkStart w:id="56" w:name="_Toc16938528"/>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513029213"/>
      <w:bookmarkStart w:id="58" w:name="_Toc20823285"/>
      <w:bookmarkStart w:id="59" w:name="_Toc120614216"/>
      <w:bookmarkStart w:id="60" w:name="_Toc517190884"/>
      <w:bookmarkStart w:id="61" w:name="_Toc462564072"/>
      <w:bookmarkStart w:id="62" w:name="_Toc16938529"/>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513029214"/>
      <w:bookmarkStart w:id="64" w:name="_Toc16938530"/>
      <w:bookmarkStart w:id="65" w:name="_Toc462564073"/>
      <w:bookmarkStart w:id="66" w:name="_Toc20823286"/>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462564074"/>
      <w:bookmarkStart w:id="68" w:name="_Toc16938531"/>
      <w:bookmarkStart w:id="69" w:name="_Toc513029215"/>
      <w:bookmarkStart w:id="70" w:name="_Toc20823287"/>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668975"/>
      <w:bookmarkEnd w:id="71"/>
      <w:bookmarkStart w:id="72" w:name="_Hlt26670360"/>
      <w:bookmarkEnd w:id="72"/>
      <w:bookmarkStart w:id="73" w:name="_Hlt26954838"/>
      <w:bookmarkEnd w:id="73"/>
      <w:bookmarkStart w:id="74" w:name="_Toc49090509"/>
      <w:bookmarkStart w:id="75" w:name="_Toc513029219"/>
      <w:bookmarkStart w:id="76" w:name="_Toc14577357"/>
      <w:bookmarkStart w:id="77" w:name="_Toc14577354"/>
      <w:bookmarkStart w:id="78" w:name="_Toc49090507"/>
      <w:bookmarkStart w:id="79" w:name="_Toc513029216"/>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670425"/>
      <w:bookmarkEnd w:id="86"/>
      <w:bookmarkStart w:id="87" w:name="_Hlt26954844"/>
      <w:bookmarkEnd w:id="87"/>
      <w:bookmarkStart w:id="88" w:name="_Hlt26668983"/>
      <w:bookmarkEnd w:id="88"/>
      <w:bookmarkStart w:id="89" w:name="_Hlt26670403"/>
      <w:bookmarkEnd w:id="89"/>
      <w:bookmarkStart w:id="90" w:name="_Hlt26954842"/>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954848"/>
      <w:bookmarkEnd w:id="91"/>
      <w:bookmarkStart w:id="92" w:name="_Hlt26670482"/>
      <w:bookmarkEnd w:id="92"/>
      <w:bookmarkStart w:id="93" w:name="_Hlt26954846"/>
      <w:bookmarkEnd w:id="93"/>
      <w:bookmarkStart w:id="94" w:name="_Hlt26954731"/>
      <w:bookmarkEnd w:id="94"/>
      <w:bookmarkStart w:id="95" w:name="_Hlt26670486"/>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49090510"/>
      <w:bookmarkStart w:id="97" w:name="_Toc14577359"/>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670489"/>
      <w:bookmarkEnd w:id="98"/>
      <w:bookmarkStart w:id="99" w:name="_Hlt26954734"/>
      <w:bookmarkEnd w:id="99"/>
      <w:bookmarkStart w:id="100" w:name="_Hlt26954850"/>
      <w:bookmarkEnd w:id="100"/>
      <w:bookmarkStart w:id="101" w:name="_Hlt26954739"/>
      <w:bookmarkEnd w:id="101"/>
      <w:bookmarkStart w:id="102" w:name="_Hlt26954852"/>
      <w:bookmarkEnd w:id="102"/>
      <w:bookmarkStart w:id="103" w:name="_Toc14577361"/>
      <w:bookmarkStart w:id="104" w:name="_Toc49090512"/>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513029224"/>
      <w:bookmarkStart w:id="106" w:name="_Toc16938540"/>
      <w:bookmarkStart w:id="107" w:name="_Toc20823296"/>
      <w:bookmarkStart w:id="108" w:name="_Toc120614217"/>
      <w:bookmarkStart w:id="109" w:name="_Toc517190885"/>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16938541"/>
      <w:bookmarkStart w:id="111" w:name="_Toc20823297"/>
      <w:bookmarkStart w:id="112" w:name="_Toc513029225"/>
      <w:bookmarkStart w:id="113" w:name="_Toc462564084"/>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513029226"/>
      <w:bookmarkStart w:id="115" w:name="_Toc16938542"/>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513029228"/>
      <w:bookmarkStart w:id="121" w:name="_Toc16938544"/>
      <w:bookmarkStart w:id="122" w:name="_Toc20823300"/>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513029229"/>
      <w:bookmarkStart w:id="124" w:name="_Toc16938545"/>
      <w:bookmarkStart w:id="125" w:name="_Toc20823301"/>
      <w:bookmarkStart w:id="126" w:name="_Toc120614218"/>
      <w:bookmarkStart w:id="127" w:name="_Toc517190886"/>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513029231"/>
      <w:bookmarkStart w:id="132" w:name="_Toc16938547"/>
      <w:bookmarkStart w:id="133" w:name="_Toc20823303"/>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513029232"/>
      <w:bookmarkStart w:id="135" w:name="_Toc16938548"/>
      <w:bookmarkStart w:id="136" w:name="_Toc20823304"/>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513029234"/>
      <w:bookmarkStart w:id="138" w:name="_Toc16938550"/>
      <w:bookmarkStart w:id="139" w:name="_Toc20823306"/>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3"/>
      <w:bookmarkStart w:id="149" w:name="OLE_LINK4"/>
      <w:bookmarkStart w:id="150" w:name="OLE_LINK5"/>
      <w:bookmarkStart w:id="151" w:name="OLE_LINK6"/>
      <w:bookmarkStart w:id="152" w:name="OLE_LINK7"/>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120614220"/>
      <w:bookmarkStart w:id="156" w:name="_Toc517190888"/>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16938553"/>
      <w:bookmarkStart w:id="161" w:name="_Toc513029237"/>
      <w:bookmarkStart w:id="162" w:name="_Toc20823309"/>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2"/>
        <w:spacing w:line="360" w:lineRule="auto"/>
        <w:ind w:firstLine="440"/>
        <w:rPr>
          <w:rFonts w:ascii="Times New Roman" w:hAnsi="宋体" w:cs="宋体"/>
          <w:b/>
        </w:rPr>
      </w:pPr>
    </w:p>
    <w:p>
      <w:pPr>
        <w:pStyle w:val="32"/>
        <w:spacing w:line="360" w:lineRule="auto"/>
        <w:ind w:firstLine="562"/>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一、参数要求</w:t>
      </w:r>
    </w:p>
    <w:p>
      <w:pPr>
        <w:spacing w:line="440" w:lineRule="exact"/>
        <w:ind w:firstLine="548" w:firstLineChars="19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1、设备要求产水量0.5m³/h，二级反渗透；</w:t>
      </w:r>
    </w:p>
    <w:p>
      <w:pPr>
        <w:spacing w:line="440" w:lineRule="exact"/>
        <w:ind w:left="1119" w:leftChars="254" w:hanging="560" w:hanging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2、设备要求反渗透脱盐率：≥98%；出水水质：达到2005年版药典纯化水水质要求（电导率≤2μs/cm）；</w:t>
      </w:r>
    </w:p>
    <w:p>
      <w:pPr>
        <w:spacing w:line="440" w:lineRule="exact"/>
        <w:ind w:left="1119" w:leftChars="254" w:hanging="560" w:hanging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3、因动物饮用水的要求，设备必须加装</w:t>
      </w:r>
      <w:r>
        <w:rPr>
          <w:rFonts w:hint="eastAsia" w:asciiTheme="minorEastAsia" w:hAnsiTheme="minorEastAsia" w:eastAsiaTheme="minorEastAsia" w:cstheme="minorEastAsia"/>
          <w:sz w:val="28"/>
          <w:szCs w:val="28"/>
          <w:lang w:eastAsia="zh-CN"/>
        </w:rPr>
        <w:t>自动</w:t>
      </w:r>
      <w:r>
        <w:rPr>
          <w:rFonts w:hint="eastAsia" w:asciiTheme="minorEastAsia" w:hAnsiTheme="minorEastAsia" w:eastAsiaTheme="minorEastAsia" w:cstheme="minorEastAsia"/>
          <w:sz w:val="28"/>
          <w:szCs w:val="28"/>
        </w:rPr>
        <w:t>加酸装置，并且在加酸的过程中，酸浓度可调；</w:t>
      </w:r>
    </w:p>
    <w:p>
      <w:pPr>
        <w:spacing w:line="440" w:lineRule="exact"/>
        <w:ind w:firstLine="560" w:firstLineChars="200"/>
        <w:rPr>
          <w:rFonts w:asciiTheme="minorEastAsia" w:hAnsiTheme="minorEastAsia" w:eastAsiaTheme="minorEastAsia" w:cstheme="minorEastAsia"/>
          <w:color w:val="000000"/>
          <w:spacing w:val="-6"/>
          <w:sz w:val="28"/>
          <w:szCs w:val="28"/>
        </w:rPr>
      </w:pP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color w:val="000000"/>
          <w:spacing w:val="-6"/>
          <w:sz w:val="28"/>
          <w:szCs w:val="28"/>
        </w:rPr>
        <w:t>需提供设备的相关检测报告及其它证明材料。</w:t>
      </w:r>
    </w:p>
    <w:p>
      <w:pPr>
        <w:spacing w:line="440" w:lineRule="exact"/>
        <w:ind w:firstLine="536" w:firstLineChars="200"/>
        <w:rPr>
          <w:rFonts w:hint="eastAsia" w:asciiTheme="minorEastAsia" w:hAnsiTheme="minorEastAsia" w:eastAsiaTheme="minorEastAsia" w:cstheme="minorEastAsia"/>
          <w:color w:val="000000"/>
          <w:spacing w:val="-6"/>
          <w:sz w:val="28"/>
          <w:szCs w:val="28"/>
          <w:lang w:eastAsia="zh-CN"/>
        </w:rPr>
      </w:pPr>
      <w:r>
        <w:rPr>
          <w:rFonts w:hint="eastAsia" w:asciiTheme="minorEastAsia" w:hAnsiTheme="minorEastAsia" w:eastAsiaTheme="minorEastAsia" w:cstheme="minorEastAsia"/>
          <w:color w:val="000000"/>
          <w:spacing w:val="-6"/>
          <w:sz w:val="28"/>
          <w:szCs w:val="28"/>
        </w:rPr>
        <w:t>5、</w:t>
      </w:r>
      <w:r>
        <w:rPr>
          <w:rFonts w:hint="eastAsia" w:asciiTheme="minorEastAsia" w:hAnsiTheme="minorEastAsia" w:eastAsiaTheme="minorEastAsia" w:cstheme="minorEastAsia"/>
          <w:color w:val="000000"/>
          <w:spacing w:val="-6"/>
          <w:sz w:val="28"/>
          <w:szCs w:val="28"/>
          <w:lang w:eastAsia="zh-CN"/>
        </w:rPr>
        <w:t>设备采用不锈钢材质</w:t>
      </w:r>
    </w:p>
    <w:p>
      <w:pPr>
        <w:spacing w:line="360" w:lineRule="auto"/>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技术培训：卖方负责派专业技术人员到学校进行集中培训，使其能熟练掌握仪器的各项性能（包括硬件和软件），时间不少于三天。在仪器使用集中培训以后，若买方仍有技术问题，卖方在任何时候，都应在48小时以内提供详细技术方案并予以解决。</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保修期：免费质保期1年，终身维修，自验收合格之日起算，并提供相关承诺书。质保期内发生任何设备损坏，所需要的维修费用（包括零部件费用、维修费用）均由卖方承担（人为操作不当造成的损坏除外）。</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3）维修响应时间：卖方应有专门负责的维修工程师或技术支持工程师。卖方应在2小时内电话响应，在24小时内对用户的服务要求提出解决方案，经确认如有需要，技术人员须在48小时内到达现场；重大问题或其他无法迅速解决的问题应在一周内解决或提出明确解决方案，否则卖方应赔偿相应损失。　</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（4）卖方免费提供由专业工程师现场指导的移机服务，并安装、调试。</w:t>
      </w:r>
    </w:p>
    <w:p>
      <w:pPr>
        <w:spacing w:line="440" w:lineRule="exact"/>
        <w:ind w:firstLine="280" w:firstLineChars="100"/>
        <w:rPr>
          <w:rFonts w:cs="Times New Roman" w:asciiTheme="minorEastAsia" w:hAnsiTheme="minorEastAsia" w:eastAsiaTheme="minorEastAsia"/>
          <w:kern w:val="2"/>
          <w:sz w:val="28"/>
          <w:szCs w:val="28"/>
        </w:rPr>
      </w:pPr>
      <w:r>
        <w:rPr>
          <w:rFonts w:hint="eastAsia" w:asciiTheme="minorEastAsia" w:hAnsiTheme="minorEastAsia" w:eastAsiaTheme="minorEastAsia" w:cstheme="minorEastAsia"/>
          <w:sz w:val="28"/>
          <w:szCs w:val="28"/>
        </w:rPr>
        <w:t>（5）提</w:t>
      </w:r>
      <w:r>
        <w:rPr>
          <w:rFonts w:hint="eastAsia" w:cs="Times New Roman" w:asciiTheme="minorEastAsia" w:hAnsiTheme="minorEastAsia" w:eastAsiaTheme="minorEastAsia"/>
          <w:kern w:val="2"/>
          <w:sz w:val="28"/>
          <w:szCs w:val="28"/>
        </w:rPr>
        <w:t>供完备的设计、施工方案：</w:t>
      </w:r>
    </w:p>
    <w:p>
      <w:pPr>
        <w:spacing w:line="440" w:lineRule="exact"/>
        <w:ind w:left="1126" w:leftChars="381" w:hanging="288" w:hangingChars="103"/>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（5.1）本套设备安装在大动物搂，因现场场地位置受限，投标方须能够根据需方的现场条件，变更设备组合方式，以适应招标方需求；</w:t>
      </w:r>
    </w:p>
    <w:p>
      <w:pPr>
        <w:spacing w:line="440" w:lineRule="exact"/>
        <w:ind w:left="1126" w:leftChars="381" w:hanging="288" w:hangingChars="103"/>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（5.2）设备安置现场至用水点有一定距离，投标方须充分考虑管路设置。</w:t>
      </w:r>
    </w:p>
    <w:p>
      <w:pPr>
        <w:spacing w:line="440" w:lineRule="exact"/>
        <w:ind w:left="1120" w:leftChars="381" w:hanging="282" w:hangingChars="101"/>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（5.3）若因设备安置的落差不够导致用水点无法正常使用，投标方须安装增压泵；</w:t>
      </w:r>
    </w:p>
    <w:p>
      <w:pPr>
        <w:pStyle w:val="15"/>
        <w:spacing w:line="0" w:lineRule="atLeast"/>
        <w:ind w:left="982" w:leftChars="128" w:hanging="700" w:hangingChars="250"/>
        <w:rPr>
          <w:rFonts w:cs="Times New Roman" w:asciiTheme="minorEastAsia" w:hAnsiTheme="minorEastAsia" w:eastAsiaTheme="minorEastAsia"/>
          <w:kern w:val="2"/>
          <w:sz w:val="28"/>
          <w:szCs w:val="28"/>
        </w:rPr>
      </w:pP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asciiTheme="minorEastAsia" w:hAnsiTheme="minorEastAsia" w:eastAsiaTheme="minorEastAsia"/>
          <w:bCs/>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合同签订生效后，进口设备免表办好后三个月内、国产设备一个月内全部设备、材料运抵现场，并安装、调试结束，验收合格，交付买方使用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w:t>
      </w:r>
      <w:r>
        <w:rPr>
          <w:rFonts w:hint="eastAsia" w:cs="Times New Roman"/>
          <w:kern w:val="2"/>
          <w:sz w:val="28"/>
          <w:szCs w:val="28"/>
        </w:rPr>
        <w:t>交付使用要同时向采购人提供详细的技术文件、安装记录等，同时提供两份产品使用说明书。</w:t>
      </w:r>
    </w:p>
    <w:p>
      <w:pPr>
        <w:pStyle w:val="15"/>
        <w:spacing w:line="0" w:lineRule="atLeas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Theme="minorEastAsia" w:hAnsiTheme="minorEastAsia" w:eastAsiaTheme="minorEastAsia"/>
          <w:b/>
          <w:bCs/>
          <w:sz w:val="44"/>
          <w:szCs w:val="44"/>
        </w:rPr>
      </w:pPr>
      <w:bookmarkStart w:id="165" w:name="_Toc401414769"/>
      <w:r>
        <w:rPr>
          <w:rFonts w:hint="eastAsia" w:ascii="宋体" w:hAnsi="宋体" w:eastAsia="宋体" w:cs="宋体"/>
          <w:szCs w:val="21"/>
        </w:rPr>
        <w:t>货到后以15天为验收期限，中标价小于等于20万元的设备，验收期满或验收合格后付全款；中标价大于20万元的设备，验收期满或验收合格后支付到合同金额的90%，余10%尾款于正常使用一年后无息支付</w:t>
      </w: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jc w:val="left"/>
        <w:rPr>
          <w:rFonts w:ascii="宋体" w:hAnsi="宋体" w:eastAsia="宋体"/>
          <w:b/>
          <w:bCs/>
          <w:sz w:val="44"/>
          <w:szCs w:val="44"/>
        </w:rPr>
      </w:pPr>
      <w:bookmarkStart w:id="166" w:name="_Toc523931348"/>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
      <w:pPr>
        <w:pStyle w:val="2"/>
        <w:keepNext w:val="0"/>
        <w:keepLines/>
        <w:spacing w:line="360" w:lineRule="auto"/>
        <w:jc w:val="both"/>
        <w:rPr>
          <w:rFonts w:ascii="宋体" w:hAnsi="宋体" w:eastAsia="宋体"/>
          <w:b/>
          <w:bCs/>
          <w:sz w:val="44"/>
          <w:szCs w:val="44"/>
        </w:rPr>
      </w:pP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21"/>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842"/>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blHeader/>
        </w:trPr>
        <w:tc>
          <w:tcPr>
            <w:tcW w:w="676" w:type="dxa"/>
            <w:vAlign w:val="center"/>
          </w:tcPr>
          <w:p>
            <w:pPr>
              <w:spacing w:line="360" w:lineRule="auto"/>
              <w:jc w:val="center"/>
              <w:rPr>
                <w:rFonts w:ascii="Arial" w:hAnsi="Arial" w:cs="Arial"/>
                <w:bCs/>
                <w:sz w:val="21"/>
                <w:szCs w:val="21"/>
              </w:rPr>
            </w:pPr>
            <w:r>
              <w:rPr>
                <w:rFonts w:ascii="Arial" w:hAnsi="Arial" w:cs="Arial"/>
                <w:bCs/>
                <w:sz w:val="21"/>
                <w:szCs w:val="21"/>
              </w:rPr>
              <w:t>序号</w:t>
            </w:r>
          </w:p>
        </w:tc>
        <w:tc>
          <w:tcPr>
            <w:tcW w:w="1842" w:type="dxa"/>
            <w:vAlign w:val="center"/>
          </w:tcPr>
          <w:p>
            <w:pPr>
              <w:spacing w:line="360" w:lineRule="auto"/>
              <w:jc w:val="center"/>
              <w:rPr>
                <w:rFonts w:ascii="Arial" w:hAnsi="Arial" w:cs="Arial"/>
                <w:bCs/>
                <w:sz w:val="21"/>
                <w:szCs w:val="21"/>
              </w:rPr>
            </w:pPr>
            <w:r>
              <w:rPr>
                <w:rFonts w:ascii="Arial" w:hAnsi="Arial" w:cs="Arial"/>
                <w:bCs/>
                <w:sz w:val="21"/>
                <w:szCs w:val="21"/>
              </w:rPr>
              <w:t>评分因素</w:t>
            </w:r>
          </w:p>
        </w:tc>
        <w:tc>
          <w:tcPr>
            <w:tcW w:w="5614" w:type="dxa"/>
            <w:vAlign w:val="center"/>
          </w:tcPr>
          <w:p>
            <w:pPr>
              <w:spacing w:line="360" w:lineRule="auto"/>
              <w:jc w:val="center"/>
              <w:rPr>
                <w:rFonts w:ascii="Arial" w:hAnsi="Arial" w:cs="Arial"/>
                <w:bCs/>
                <w:sz w:val="21"/>
                <w:szCs w:val="21"/>
              </w:rPr>
            </w:pPr>
            <w:r>
              <w:rPr>
                <w:rFonts w:ascii="Arial" w:hAnsi="Arial" w:cs="Arial"/>
                <w:bCs/>
                <w:sz w:val="21"/>
                <w:szCs w:val="21"/>
              </w:rPr>
              <w:t>评审细则</w:t>
            </w:r>
          </w:p>
        </w:tc>
        <w:tc>
          <w:tcPr>
            <w:tcW w:w="798" w:type="dxa"/>
            <w:vAlign w:val="center"/>
          </w:tcPr>
          <w:p>
            <w:pPr>
              <w:spacing w:line="360" w:lineRule="auto"/>
              <w:jc w:val="center"/>
              <w:rPr>
                <w:rFonts w:ascii="Arial" w:hAnsi="Arial" w:cs="Arial"/>
                <w:bCs/>
                <w:sz w:val="21"/>
                <w:szCs w:val="21"/>
              </w:rPr>
            </w:pPr>
            <w:r>
              <w:rPr>
                <w:rFonts w:ascii="Arial" w:hAnsi="Arial" w:cs="Arial"/>
                <w:bCs/>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6"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w:t>
            </w:r>
          </w:p>
        </w:tc>
        <w:tc>
          <w:tcPr>
            <w:tcW w:w="1842"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价格</w:t>
            </w:r>
          </w:p>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（30分）</w:t>
            </w: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本次招标，以进入详细评审的各投标人评标价的最低值为A值，A值为价格分的满分，即30分。其他投标人的价格分统一按照以下公式计算：投标人评标价得分=（A／该投标人评标价）×30。</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676" w:type="dxa"/>
            <w:vMerge w:val="restart"/>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w:t>
            </w:r>
          </w:p>
        </w:tc>
        <w:tc>
          <w:tcPr>
            <w:tcW w:w="1842" w:type="dxa"/>
            <w:vMerge w:val="restart"/>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技术能力</w:t>
            </w:r>
          </w:p>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（33分）</w:t>
            </w: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根据各投标产品的先进性、匹配性、可靠性、稳定性以及质量、性能酌情打分，较好4-5分，一般2-3分，其他不得分。</w:t>
            </w:r>
          </w:p>
        </w:tc>
        <w:tc>
          <w:tcPr>
            <w:tcW w:w="798" w:type="dxa"/>
            <w:vAlign w:val="center"/>
          </w:tcPr>
          <w:p>
            <w:pPr>
              <w:spacing w:line="360" w:lineRule="auto"/>
              <w:ind w:firstLine="105" w:firstLineChars="5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2" w:hRule="atLeast"/>
        </w:trPr>
        <w:tc>
          <w:tcPr>
            <w:tcW w:w="676" w:type="dxa"/>
            <w:vMerge w:val="continue"/>
            <w:vAlign w:val="center"/>
          </w:tcPr>
          <w:p>
            <w:pPr>
              <w:spacing w:line="360" w:lineRule="auto"/>
              <w:jc w:val="center"/>
              <w:rPr>
                <w:rFonts w:asciiTheme="minorEastAsia" w:hAnsiTheme="minorEastAsia" w:eastAsiaTheme="minorEastAsia" w:cstheme="minorEastAsia"/>
                <w:bCs/>
                <w:sz w:val="21"/>
                <w:szCs w:val="21"/>
              </w:rPr>
            </w:pPr>
          </w:p>
        </w:tc>
        <w:tc>
          <w:tcPr>
            <w:tcW w:w="1842" w:type="dxa"/>
            <w:vMerge w:val="continue"/>
            <w:vAlign w:val="center"/>
          </w:tcPr>
          <w:p>
            <w:pPr>
              <w:spacing w:line="360" w:lineRule="auto"/>
              <w:rPr>
                <w:rFonts w:asciiTheme="minorEastAsia" w:hAnsiTheme="minorEastAsia" w:eastAsiaTheme="minorEastAsia" w:cstheme="minorEastAsia"/>
                <w:bCs/>
                <w:sz w:val="21"/>
                <w:szCs w:val="21"/>
              </w:rPr>
            </w:pP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投标产品对招标文件具体需求的响应程度：</w:t>
            </w:r>
          </w:p>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1、完全响应招标文件技术指标、参数要求的得24分；每有一项负偏离的减6分；负偏离超过3项的不得分。</w:t>
            </w:r>
          </w:p>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2、每有一项优于招标文件，经评委会认可的加1分，最多加4分。 </w:t>
            </w:r>
          </w:p>
        </w:tc>
        <w:tc>
          <w:tcPr>
            <w:tcW w:w="798" w:type="dxa"/>
            <w:vAlign w:val="center"/>
          </w:tcPr>
          <w:p>
            <w:pPr>
              <w:spacing w:line="360" w:lineRule="auto"/>
              <w:ind w:firstLine="105" w:firstLine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0" w:hRule="atLeast"/>
        </w:trPr>
        <w:tc>
          <w:tcPr>
            <w:tcW w:w="676" w:type="dxa"/>
            <w:vMerge w:val="restart"/>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w:t>
            </w:r>
          </w:p>
        </w:tc>
        <w:tc>
          <w:tcPr>
            <w:tcW w:w="1842" w:type="dxa"/>
            <w:vMerge w:val="restart"/>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服务</w:t>
            </w:r>
          </w:p>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（25分）</w:t>
            </w: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售后服务方案：售后服务体系、售后服务机构及人员、售后服务承诺、售后服务应答及处理时间，质保期内的售后服务范围、质保期满后的售后服务范围和收费情况、备品备件的承诺。</w:t>
            </w:r>
          </w:p>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方案完整、合理可行的得8-10分；方案较完整、较合理可行的得5-7分；方案不完整、不合理不可行的得0-4分</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676" w:type="dxa"/>
            <w:vMerge w:val="continue"/>
            <w:vAlign w:val="center"/>
          </w:tcPr>
          <w:p>
            <w:pPr>
              <w:spacing w:line="360" w:lineRule="auto"/>
              <w:jc w:val="center"/>
              <w:rPr>
                <w:rFonts w:asciiTheme="minorEastAsia" w:hAnsiTheme="minorEastAsia" w:eastAsiaTheme="minorEastAsia" w:cstheme="minorEastAsia"/>
                <w:bCs/>
                <w:sz w:val="21"/>
                <w:szCs w:val="21"/>
              </w:rPr>
            </w:pPr>
          </w:p>
        </w:tc>
        <w:tc>
          <w:tcPr>
            <w:tcW w:w="1842" w:type="dxa"/>
            <w:vMerge w:val="continue"/>
            <w:vAlign w:val="center"/>
          </w:tcPr>
          <w:p>
            <w:pPr>
              <w:spacing w:line="360" w:lineRule="auto"/>
              <w:rPr>
                <w:rFonts w:asciiTheme="minorEastAsia" w:hAnsiTheme="minorEastAsia" w:eastAsiaTheme="minorEastAsia" w:cstheme="minorEastAsia"/>
                <w:bCs/>
                <w:sz w:val="21"/>
                <w:szCs w:val="21"/>
              </w:rPr>
            </w:pP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培训：对买方操作、维护人员的培训方案及计划。</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4" w:hRule="atLeast"/>
        </w:trPr>
        <w:tc>
          <w:tcPr>
            <w:tcW w:w="676" w:type="dxa"/>
            <w:vMerge w:val="continue"/>
            <w:vAlign w:val="center"/>
          </w:tcPr>
          <w:p>
            <w:pPr>
              <w:spacing w:line="360" w:lineRule="auto"/>
              <w:jc w:val="center"/>
              <w:rPr>
                <w:rFonts w:asciiTheme="minorEastAsia" w:hAnsiTheme="minorEastAsia" w:eastAsiaTheme="minorEastAsia" w:cstheme="minorEastAsia"/>
                <w:bCs/>
                <w:sz w:val="21"/>
                <w:szCs w:val="21"/>
              </w:rPr>
            </w:pPr>
          </w:p>
        </w:tc>
        <w:tc>
          <w:tcPr>
            <w:tcW w:w="1842" w:type="dxa"/>
            <w:vMerge w:val="continue"/>
            <w:vAlign w:val="center"/>
          </w:tcPr>
          <w:p>
            <w:pPr>
              <w:spacing w:line="360" w:lineRule="auto"/>
              <w:rPr>
                <w:rFonts w:asciiTheme="minorEastAsia" w:hAnsiTheme="minorEastAsia" w:eastAsiaTheme="minorEastAsia" w:cstheme="minorEastAsia"/>
                <w:bCs/>
                <w:sz w:val="21"/>
                <w:szCs w:val="21"/>
              </w:rPr>
            </w:pPr>
          </w:p>
        </w:tc>
        <w:tc>
          <w:tcPr>
            <w:tcW w:w="5614" w:type="dxa"/>
            <w:vAlign w:val="center"/>
          </w:tcPr>
          <w:p>
            <w:pPr>
              <w:spacing w:line="360" w:lineRule="auto"/>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组织设计方案：按照服务需求内的要求，综合比较组织、设计方案的完整性、实用性、匹配程度等。</w:t>
            </w:r>
          </w:p>
          <w:p>
            <w:pPr>
              <w:spacing w:line="360" w:lineRule="auto"/>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Cs/>
                <w:sz w:val="21"/>
                <w:szCs w:val="21"/>
              </w:rPr>
              <w:t>方案完整、合理可行的得8-10分；方案较完整、较合理可行的得5-7分；方案不完整、不合理不可行的得0-4分</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676"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4</w:t>
            </w:r>
          </w:p>
        </w:tc>
        <w:tc>
          <w:tcPr>
            <w:tcW w:w="1842" w:type="dxa"/>
            <w:vAlign w:val="center"/>
          </w:tcPr>
          <w:p>
            <w:pPr>
              <w:spacing w:line="360" w:lineRule="auto"/>
              <w:ind w:right="-275" w:rightChars="-125"/>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业绩（5分）</w:t>
            </w: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投标人2016年01月01日以来的类似项目业绩，每提供一个得1分，最高得5分。 （请提供有效的加盖公章的合同复印件）</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676"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5</w:t>
            </w:r>
          </w:p>
        </w:tc>
        <w:tc>
          <w:tcPr>
            <w:tcW w:w="1842"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投标人财务与信誉状况（5分）</w:t>
            </w: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对投标人财务、经营状况、企业信誉等级和所获得的荣誉等进行评审。 </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676"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6</w:t>
            </w:r>
          </w:p>
        </w:tc>
        <w:tc>
          <w:tcPr>
            <w:tcW w:w="1842"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对招标文件响应程度（2分）</w:t>
            </w: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根据投标文件对招标文件商务、技术等要求的响应程度评审。</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w:t>
            </w:r>
          </w:p>
        </w:tc>
      </w:tr>
    </w:tbl>
    <w:p>
      <w:pPr>
        <w:spacing w:line="360" w:lineRule="auto"/>
        <w:rPr>
          <w:rFonts w:asciiTheme="minorEastAsia" w:hAnsiTheme="minorEastAsia" w:eastAsiaTheme="minorEastAsia"/>
          <w:bCs/>
          <w:sz w:val="28"/>
          <w:szCs w:val="28"/>
        </w:rPr>
      </w:pPr>
    </w:p>
    <w:bookmarkEnd w:id="165"/>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671244"/>
      <w:bookmarkEnd w:id="168"/>
      <w:bookmarkStart w:id="169" w:name="_Hlt26955039"/>
      <w:bookmarkEnd w:id="169"/>
      <w:bookmarkStart w:id="170" w:name="_Toc120614282"/>
      <w:bookmarkStart w:id="171" w:name="_Toc26554094"/>
      <w:bookmarkStart w:id="172" w:name="_Toc49090576"/>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rPr>
          <w:rFonts w:ascii="宋体" w:hAnsi="宋体"/>
          <w:b/>
          <w:sz w:val="36"/>
          <w:u w:val="single"/>
        </w:rPr>
      </w:pPr>
      <w:r>
        <w:rPr>
          <w:rFonts w:hint="eastAsia" w:ascii="宋体" w:hAnsi="宋体"/>
          <w:b/>
          <w:sz w:val="36"/>
        </w:rPr>
        <w:t xml:space="preserve">    投标人名称：</w:t>
      </w:r>
    </w:p>
    <w:p>
      <w:pPr>
        <w:rPr>
          <w:rFonts w:ascii="宋体" w:hAnsi="宋体"/>
          <w:b/>
          <w:sz w:val="36"/>
        </w:rPr>
      </w:pPr>
      <w:r>
        <w:rPr>
          <w:rFonts w:hint="eastAsia" w:ascii="宋体" w:hAnsi="宋体"/>
          <w:b/>
          <w:sz w:val="36"/>
        </w:rPr>
        <w:t xml:space="preserve">          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3" w:name="_Toc517190894"/>
      <w:r>
        <w:rPr>
          <w:rFonts w:hint="eastAsia"/>
          <w:b/>
          <w:sz w:val="32"/>
        </w:rPr>
        <w:t>投标函格式</w:t>
      </w:r>
      <w:bookmarkEnd w:id="173"/>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6"/>
        <w:ind w:firstLine="0"/>
        <w:jc w:val="center"/>
        <w:rPr>
          <w:b/>
          <w:sz w:val="32"/>
        </w:rPr>
      </w:pPr>
      <w:bookmarkStart w:id="174" w:name="_Toc517190895"/>
      <w:r>
        <w:rPr>
          <w:rFonts w:hint="eastAsia"/>
          <w:b/>
          <w:sz w:val="32"/>
        </w:rPr>
        <w:t>法人授权书</w:t>
      </w:r>
      <w:bookmarkEnd w:id="174"/>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671380"/>
      <w:bookmarkEnd w:id="175"/>
      <w:bookmarkStart w:id="176" w:name="_格式3__银行出具的资信证明"/>
      <w:bookmarkEnd w:id="176"/>
      <w:bookmarkStart w:id="177" w:name="_Hlt26955070"/>
      <w:bookmarkEnd w:id="177"/>
    </w:p>
    <w:p>
      <w:pPr>
        <w:pStyle w:val="3"/>
        <w:rPr>
          <w:rFonts w:asciiTheme="minorEastAsia" w:hAnsiTheme="minorEastAsia" w:eastAsiaTheme="minorEastAsia"/>
          <w:sz w:val="36"/>
        </w:rPr>
      </w:pPr>
    </w:p>
    <w:p>
      <w:pPr>
        <w:pStyle w:val="26"/>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1"/>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2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21"/>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90%</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相应金额发票</w:t>
      </w:r>
      <w:r>
        <w:rPr>
          <w:rFonts w:hint="eastAsia" w:asciiTheme="minorEastAsia" w:hAnsiTheme="minorEastAsia" w:eastAsiaTheme="minorEastAsia"/>
          <w:sz w:val="24"/>
          <w:szCs w:val="28"/>
        </w:rPr>
        <w:t>；</w:t>
      </w:r>
      <w:r>
        <w:rPr>
          <w:rFonts w:asciiTheme="minorEastAsia" w:hAnsiTheme="minorEastAsia" w:eastAsiaTheme="minorEastAsia"/>
          <w:sz w:val="24"/>
          <w:szCs w:val="28"/>
        </w:rPr>
        <w:t>自验收合格日起，</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正常使用满一年后</w:t>
      </w:r>
      <w:r>
        <w:rPr>
          <w:rFonts w:hint="eastAsia" w:asciiTheme="minorEastAsia" w:hAnsiTheme="minorEastAsia" w:eastAsiaTheme="minorEastAsia"/>
          <w:sz w:val="24"/>
          <w:szCs w:val="28"/>
        </w:rPr>
        <w:t>的</w:t>
      </w:r>
      <w:r>
        <w:rPr>
          <w:rFonts w:asciiTheme="minorEastAsia" w:hAnsiTheme="minorEastAsia" w:eastAsiaTheme="minorEastAsia"/>
          <w:sz w:val="24"/>
          <w:szCs w:val="28"/>
        </w:rPr>
        <w:t>一周内</w:t>
      </w:r>
      <w:r>
        <w:rPr>
          <w:rFonts w:hint="eastAsia" w:asciiTheme="minorEastAsia" w:hAnsiTheme="minorEastAsia" w:eastAsiaTheme="minorEastAsia"/>
          <w:sz w:val="24"/>
          <w:szCs w:val="28"/>
        </w:rPr>
        <w:t>，</w:t>
      </w:r>
      <w:r>
        <w:rPr>
          <w:rFonts w:asciiTheme="minorEastAsia" w:hAnsiTheme="minorEastAsia" w:eastAsiaTheme="minorEastAsia"/>
          <w:sz w:val="24"/>
          <w:szCs w:val="28"/>
        </w:rPr>
        <w:t>支付</w:t>
      </w:r>
      <w:r>
        <w:rPr>
          <w:rFonts w:hint="eastAsia" w:asciiTheme="minorEastAsia" w:hAnsiTheme="minorEastAsia" w:eastAsiaTheme="minorEastAsia"/>
          <w:sz w:val="24"/>
          <w:szCs w:val="28"/>
        </w:rPr>
        <w:t>剩余</w:t>
      </w:r>
      <w:r>
        <w:rPr>
          <w:rFonts w:asciiTheme="minorEastAsia" w:hAnsiTheme="minorEastAsia" w:eastAsiaTheme="minorEastAsia"/>
          <w:sz w:val="24"/>
          <w:szCs w:val="28"/>
        </w:rPr>
        <w:t>合同</w:t>
      </w:r>
      <w:r>
        <w:rPr>
          <w:rFonts w:hint="eastAsia" w:asciiTheme="minorEastAsia" w:hAnsiTheme="minorEastAsia" w:eastAsiaTheme="minorEastAsia"/>
          <w:sz w:val="24"/>
          <w:szCs w:val="28"/>
        </w:rPr>
        <w:t>总金额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10%</w:t>
      </w:r>
      <w:r>
        <w:rPr>
          <w:rFonts w:hint="eastAsia" w:asciiTheme="minorEastAsia" w:hAnsiTheme="minorEastAsia" w:eastAsiaTheme="minorEastAsia"/>
          <w:b/>
          <w:color w:val="FF0000"/>
          <w:sz w:val="24"/>
          <w:szCs w:val="28"/>
        </w:rPr>
        <w:t>（无息）</w:t>
      </w:r>
      <w:r>
        <w:rPr>
          <w:rFonts w:asciiTheme="minorEastAsia" w:hAnsiTheme="minorEastAsia" w:eastAsiaTheme="minorEastAsia"/>
          <w:sz w:val="24"/>
          <w:szCs w:val="28"/>
        </w:rPr>
        <w:t>。</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甲方叁份，乙方壹份，</w:t>
      </w:r>
      <w:r>
        <w:rPr>
          <w:rFonts w:asciiTheme="minorEastAsia" w:hAnsiTheme="minorEastAsia" w:eastAsiaTheme="minorEastAsia"/>
          <w:sz w:val="24"/>
          <w:szCs w:val="24"/>
        </w:rPr>
        <w:t>具有同等法律效力。</w:t>
      </w:r>
    </w:p>
    <w:p>
      <w:pPr>
        <w:pStyle w:val="10"/>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10"/>
        <w:spacing w:before="120" w:after="120" w:line="300" w:lineRule="auto"/>
        <w:rPr>
          <w:rFonts w:asciiTheme="minorEastAsia" w:hAnsiTheme="minorEastAsia" w:eastAsiaTheme="minorEastAsia"/>
          <w:sz w:val="28"/>
          <w:szCs w:val="28"/>
        </w:rPr>
      </w:pPr>
      <w:r>
        <w:rPr>
          <w:rFonts w:hint="eastAsia" w:asciiTheme="minorEastAsia" w:hAnsiTheme="minorEastAsia" w:eastAsiaTheme="minorEastAsia"/>
          <w:sz w:val="24"/>
          <w:szCs w:val="28"/>
        </w:rPr>
        <w:t>合同签订时间：</w:t>
      </w:r>
      <w:r>
        <w:rPr>
          <w:rFonts w:asciiTheme="minorEastAsia" w:hAnsiTheme="minorEastAsia" w:eastAsiaTheme="minorEastAsia"/>
          <w:sz w:val="24"/>
          <w:szCs w:val="28"/>
        </w:rPr>
        <w:t xml:space="preserve">     年    月    日</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Fonts w:ascii="宋体" w:hAnsi="宋体"/>
      </w:rPr>
    </w:pPr>
    <w:r>
      <w:rPr>
        <w:rFonts w:ascii="宋体" w:hAnsi="宋体"/>
      </w:rPr>
      <w:fldChar w:fldCharType="begin"/>
    </w:r>
    <w:r>
      <w:rPr>
        <w:rStyle w:val="18"/>
        <w:rFonts w:ascii="宋体" w:hAnsi="宋体"/>
      </w:rPr>
      <w:instrText xml:space="preserve">PAGE  </w:instrText>
    </w:r>
    <w:r>
      <w:rPr>
        <w:rFonts w:ascii="宋体" w:hAnsi="宋体"/>
      </w:rPr>
      <w:fldChar w:fldCharType="separate"/>
    </w:r>
    <w:r>
      <w:rPr>
        <w:rStyle w:val="18"/>
        <w:rFonts w:ascii="宋体" w:hAnsi="宋体"/>
      </w:rPr>
      <w:t>26</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2136"/>
    <w:rsid w:val="0009546A"/>
    <w:rsid w:val="000A4EF6"/>
    <w:rsid w:val="000B08EC"/>
    <w:rsid w:val="000B0E83"/>
    <w:rsid w:val="000B538B"/>
    <w:rsid w:val="000C3635"/>
    <w:rsid w:val="000C6FE5"/>
    <w:rsid w:val="000C7C51"/>
    <w:rsid w:val="000D0163"/>
    <w:rsid w:val="000E7086"/>
    <w:rsid w:val="000F4CEA"/>
    <w:rsid w:val="00100D01"/>
    <w:rsid w:val="00101A8A"/>
    <w:rsid w:val="00115EB8"/>
    <w:rsid w:val="0012092A"/>
    <w:rsid w:val="001225B3"/>
    <w:rsid w:val="00124A3C"/>
    <w:rsid w:val="00125C10"/>
    <w:rsid w:val="00141840"/>
    <w:rsid w:val="0016026B"/>
    <w:rsid w:val="00160A9B"/>
    <w:rsid w:val="001647DF"/>
    <w:rsid w:val="00165E37"/>
    <w:rsid w:val="00166953"/>
    <w:rsid w:val="001674B0"/>
    <w:rsid w:val="00167738"/>
    <w:rsid w:val="00170D4A"/>
    <w:rsid w:val="0018443B"/>
    <w:rsid w:val="00193521"/>
    <w:rsid w:val="001A049C"/>
    <w:rsid w:val="001B6A78"/>
    <w:rsid w:val="001C20DD"/>
    <w:rsid w:val="001C2E89"/>
    <w:rsid w:val="001C4B26"/>
    <w:rsid w:val="001C64AC"/>
    <w:rsid w:val="001D0768"/>
    <w:rsid w:val="001D281C"/>
    <w:rsid w:val="001D5A6A"/>
    <w:rsid w:val="001E030A"/>
    <w:rsid w:val="001E1FD2"/>
    <w:rsid w:val="001E4020"/>
    <w:rsid w:val="001E5F10"/>
    <w:rsid w:val="001E73B5"/>
    <w:rsid w:val="001F4F63"/>
    <w:rsid w:val="0020432E"/>
    <w:rsid w:val="002070F5"/>
    <w:rsid w:val="00232127"/>
    <w:rsid w:val="002327D4"/>
    <w:rsid w:val="00244DA0"/>
    <w:rsid w:val="002453B7"/>
    <w:rsid w:val="0025535E"/>
    <w:rsid w:val="00266C11"/>
    <w:rsid w:val="00272CB4"/>
    <w:rsid w:val="00295368"/>
    <w:rsid w:val="002A4DD3"/>
    <w:rsid w:val="002D2055"/>
    <w:rsid w:val="002E0FA7"/>
    <w:rsid w:val="002E598A"/>
    <w:rsid w:val="002F20E4"/>
    <w:rsid w:val="002F225B"/>
    <w:rsid w:val="002F6027"/>
    <w:rsid w:val="00300F88"/>
    <w:rsid w:val="00304B4B"/>
    <w:rsid w:val="00306735"/>
    <w:rsid w:val="0031681A"/>
    <w:rsid w:val="00323B43"/>
    <w:rsid w:val="0032616D"/>
    <w:rsid w:val="00327947"/>
    <w:rsid w:val="00332602"/>
    <w:rsid w:val="00336542"/>
    <w:rsid w:val="00341D73"/>
    <w:rsid w:val="00344696"/>
    <w:rsid w:val="003525A5"/>
    <w:rsid w:val="003538BE"/>
    <w:rsid w:val="0036460C"/>
    <w:rsid w:val="00365285"/>
    <w:rsid w:val="0037490B"/>
    <w:rsid w:val="0038270D"/>
    <w:rsid w:val="00397BA9"/>
    <w:rsid w:val="003B1427"/>
    <w:rsid w:val="003B2DF7"/>
    <w:rsid w:val="003B3CF8"/>
    <w:rsid w:val="003B45CF"/>
    <w:rsid w:val="003C7177"/>
    <w:rsid w:val="003D2715"/>
    <w:rsid w:val="003D37D8"/>
    <w:rsid w:val="003E2F0D"/>
    <w:rsid w:val="003F3546"/>
    <w:rsid w:val="003F6A3E"/>
    <w:rsid w:val="003F7CC8"/>
    <w:rsid w:val="00404C89"/>
    <w:rsid w:val="00411C53"/>
    <w:rsid w:val="00412566"/>
    <w:rsid w:val="00413A13"/>
    <w:rsid w:val="00414074"/>
    <w:rsid w:val="00421D40"/>
    <w:rsid w:val="00426133"/>
    <w:rsid w:val="00431F8A"/>
    <w:rsid w:val="00432912"/>
    <w:rsid w:val="004358AB"/>
    <w:rsid w:val="0043654C"/>
    <w:rsid w:val="004416FF"/>
    <w:rsid w:val="00442EE3"/>
    <w:rsid w:val="00443D5F"/>
    <w:rsid w:val="004459E6"/>
    <w:rsid w:val="0044705E"/>
    <w:rsid w:val="00477C2E"/>
    <w:rsid w:val="004808C6"/>
    <w:rsid w:val="004A4F2D"/>
    <w:rsid w:val="004E0EEC"/>
    <w:rsid w:val="004E3402"/>
    <w:rsid w:val="004F2464"/>
    <w:rsid w:val="004F54A0"/>
    <w:rsid w:val="004F5C9E"/>
    <w:rsid w:val="004F6DEC"/>
    <w:rsid w:val="004F7103"/>
    <w:rsid w:val="005129DB"/>
    <w:rsid w:val="00523B5F"/>
    <w:rsid w:val="005253AD"/>
    <w:rsid w:val="00532F1E"/>
    <w:rsid w:val="00557F99"/>
    <w:rsid w:val="0057236C"/>
    <w:rsid w:val="0057580C"/>
    <w:rsid w:val="00575FC2"/>
    <w:rsid w:val="0058115B"/>
    <w:rsid w:val="00582807"/>
    <w:rsid w:val="00582977"/>
    <w:rsid w:val="005866DD"/>
    <w:rsid w:val="00590D7C"/>
    <w:rsid w:val="0059317B"/>
    <w:rsid w:val="00596F67"/>
    <w:rsid w:val="005A2143"/>
    <w:rsid w:val="005B00B9"/>
    <w:rsid w:val="005B44B4"/>
    <w:rsid w:val="005C005E"/>
    <w:rsid w:val="005C66D3"/>
    <w:rsid w:val="005D2E1F"/>
    <w:rsid w:val="005F103C"/>
    <w:rsid w:val="0060453F"/>
    <w:rsid w:val="006045FD"/>
    <w:rsid w:val="006073C6"/>
    <w:rsid w:val="006160DD"/>
    <w:rsid w:val="006218B4"/>
    <w:rsid w:val="00640411"/>
    <w:rsid w:val="006411FE"/>
    <w:rsid w:val="006600C0"/>
    <w:rsid w:val="00663D89"/>
    <w:rsid w:val="00681F07"/>
    <w:rsid w:val="00695BF8"/>
    <w:rsid w:val="006977C3"/>
    <w:rsid w:val="006A096A"/>
    <w:rsid w:val="006B0EB6"/>
    <w:rsid w:val="006B4013"/>
    <w:rsid w:val="006B6C40"/>
    <w:rsid w:val="006C6B1D"/>
    <w:rsid w:val="006D1B0D"/>
    <w:rsid w:val="006E1848"/>
    <w:rsid w:val="006E7A99"/>
    <w:rsid w:val="006F283A"/>
    <w:rsid w:val="00705F93"/>
    <w:rsid w:val="00710E53"/>
    <w:rsid w:val="0071106B"/>
    <w:rsid w:val="00711F9D"/>
    <w:rsid w:val="007178CD"/>
    <w:rsid w:val="00722B49"/>
    <w:rsid w:val="00725153"/>
    <w:rsid w:val="00726D9C"/>
    <w:rsid w:val="00731E48"/>
    <w:rsid w:val="0074740B"/>
    <w:rsid w:val="00747556"/>
    <w:rsid w:val="007543D9"/>
    <w:rsid w:val="00754FBF"/>
    <w:rsid w:val="00755373"/>
    <w:rsid w:val="00791FC9"/>
    <w:rsid w:val="00792482"/>
    <w:rsid w:val="0079316D"/>
    <w:rsid w:val="007947E9"/>
    <w:rsid w:val="007A58F8"/>
    <w:rsid w:val="007B3D32"/>
    <w:rsid w:val="007E0F09"/>
    <w:rsid w:val="007E2F52"/>
    <w:rsid w:val="007E466E"/>
    <w:rsid w:val="007E5C50"/>
    <w:rsid w:val="007E7839"/>
    <w:rsid w:val="007F1718"/>
    <w:rsid w:val="007F18E6"/>
    <w:rsid w:val="007F226B"/>
    <w:rsid w:val="00801146"/>
    <w:rsid w:val="008324FE"/>
    <w:rsid w:val="0083334C"/>
    <w:rsid w:val="00833AE1"/>
    <w:rsid w:val="00834323"/>
    <w:rsid w:val="00841379"/>
    <w:rsid w:val="0085068C"/>
    <w:rsid w:val="00853556"/>
    <w:rsid w:val="008545FA"/>
    <w:rsid w:val="00863149"/>
    <w:rsid w:val="00881E8B"/>
    <w:rsid w:val="00891674"/>
    <w:rsid w:val="008940B1"/>
    <w:rsid w:val="008B154E"/>
    <w:rsid w:val="008B7726"/>
    <w:rsid w:val="008E0843"/>
    <w:rsid w:val="008E6860"/>
    <w:rsid w:val="008F3684"/>
    <w:rsid w:val="008F5952"/>
    <w:rsid w:val="008F6FC4"/>
    <w:rsid w:val="008F7663"/>
    <w:rsid w:val="00901E4A"/>
    <w:rsid w:val="009124F7"/>
    <w:rsid w:val="00913A47"/>
    <w:rsid w:val="00914B43"/>
    <w:rsid w:val="00917C9A"/>
    <w:rsid w:val="00922C31"/>
    <w:rsid w:val="0093235D"/>
    <w:rsid w:val="009330FF"/>
    <w:rsid w:val="00937A6C"/>
    <w:rsid w:val="00944F3E"/>
    <w:rsid w:val="00953E8C"/>
    <w:rsid w:val="00954E6B"/>
    <w:rsid w:val="009569A2"/>
    <w:rsid w:val="00982CE2"/>
    <w:rsid w:val="00985BBC"/>
    <w:rsid w:val="009917C9"/>
    <w:rsid w:val="00994DC6"/>
    <w:rsid w:val="0099642C"/>
    <w:rsid w:val="009A7A76"/>
    <w:rsid w:val="009B386E"/>
    <w:rsid w:val="009B43A1"/>
    <w:rsid w:val="009B4528"/>
    <w:rsid w:val="009B498C"/>
    <w:rsid w:val="009C30A7"/>
    <w:rsid w:val="009C69CD"/>
    <w:rsid w:val="009D140B"/>
    <w:rsid w:val="009D6181"/>
    <w:rsid w:val="009E1102"/>
    <w:rsid w:val="009E4FC4"/>
    <w:rsid w:val="009E5457"/>
    <w:rsid w:val="009E5541"/>
    <w:rsid w:val="009F148D"/>
    <w:rsid w:val="009F2B90"/>
    <w:rsid w:val="009F453D"/>
    <w:rsid w:val="00A02CA7"/>
    <w:rsid w:val="00A157F0"/>
    <w:rsid w:val="00A20A68"/>
    <w:rsid w:val="00A25E57"/>
    <w:rsid w:val="00A4464F"/>
    <w:rsid w:val="00A46E8D"/>
    <w:rsid w:val="00A478D2"/>
    <w:rsid w:val="00A536D3"/>
    <w:rsid w:val="00A6730D"/>
    <w:rsid w:val="00A67624"/>
    <w:rsid w:val="00A719C8"/>
    <w:rsid w:val="00A754E0"/>
    <w:rsid w:val="00A84971"/>
    <w:rsid w:val="00A92426"/>
    <w:rsid w:val="00A960CD"/>
    <w:rsid w:val="00AA10B3"/>
    <w:rsid w:val="00AA278C"/>
    <w:rsid w:val="00AB3CFF"/>
    <w:rsid w:val="00AC2325"/>
    <w:rsid w:val="00AC3CE4"/>
    <w:rsid w:val="00AD713B"/>
    <w:rsid w:val="00AE5082"/>
    <w:rsid w:val="00AE6332"/>
    <w:rsid w:val="00AF0E8F"/>
    <w:rsid w:val="00AF3ACC"/>
    <w:rsid w:val="00AF539E"/>
    <w:rsid w:val="00B06748"/>
    <w:rsid w:val="00B10D4E"/>
    <w:rsid w:val="00B14B96"/>
    <w:rsid w:val="00B300AE"/>
    <w:rsid w:val="00B32830"/>
    <w:rsid w:val="00B33A83"/>
    <w:rsid w:val="00B445BC"/>
    <w:rsid w:val="00B47081"/>
    <w:rsid w:val="00B4709A"/>
    <w:rsid w:val="00B47424"/>
    <w:rsid w:val="00B517FD"/>
    <w:rsid w:val="00B531AF"/>
    <w:rsid w:val="00B54479"/>
    <w:rsid w:val="00B65818"/>
    <w:rsid w:val="00B70A98"/>
    <w:rsid w:val="00B7298F"/>
    <w:rsid w:val="00B767A7"/>
    <w:rsid w:val="00B93218"/>
    <w:rsid w:val="00B9381E"/>
    <w:rsid w:val="00B9568F"/>
    <w:rsid w:val="00B97749"/>
    <w:rsid w:val="00B97E23"/>
    <w:rsid w:val="00BA78DC"/>
    <w:rsid w:val="00BB2734"/>
    <w:rsid w:val="00BB3582"/>
    <w:rsid w:val="00BC5C79"/>
    <w:rsid w:val="00BC7A5C"/>
    <w:rsid w:val="00BD02B4"/>
    <w:rsid w:val="00BD2AED"/>
    <w:rsid w:val="00BD422E"/>
    <w:rsid w:val="00BD6A49"/>
    <w:rsid w:val="00BD6FBD"/>
    <w:rsid w:val="00BD77ED"/>
    <w:rsid w:val="00BE7284"/>
    <w:rsid w:val="00BF363B"/>
    <w:rsid w:val="00BF3F02"/>
    <w:rsid w:val="00BF3F2A"/>
    <w:rsid w:val="00BF688E"/>
    <w:rsid w:val="00BF6B18"/>
    <w:rsid w:val="00C00BC7"/>
    <w:rsid w:val="00C12969"/>
    <w:rsid w:val="00C13584"/>
    <w:rsid w:val="00C1690A"/>
    <w:rsid w:val="00C30C20"/>
    <w:rsid w:val="00C40E65"/>
    <w:rsid w:val="00C541CB"/>
    <w:rsid w:val="00C55166"/>
    <w:rsid w:val="00C714F0"/>
    <w:rsid w:val="00C76558"/>
    <w:rsid w:val="00C86FD4"/>
    <w:rsid w:val="00C96654"/>
    <w:rsid w:val="00CB2130"/>
    <w:rsid w:val="00CB3C11"/>
    <w:rsid w:val="00CD4D83"/>
    <w:rsid w:val="00CE18E8"/>
    <w:rsid w:val="00D1587C"/>
    <w:rsid w:val="00D243BD"/>
    <w:rsid w:val="00D278D7"/>
    <w:rsid w:val="00D31D50"/>
    <w:rsid w:val="00D323F9"/>
    <w:rsid w:val="00D4211D"/>
    <w:rsid w:val="00D5054E"/>
    <w:rsid w:val="00D53633"/>
    <w:rsid w:val="00D56CB6"/>
    <w:rsid w:val="00D61AE7"/>
    <w:rsid w:val="00D634CC"/>
    <w:rsid w:val="00D74247"/>
    <w:rsid w:val="00D77EC9"/>
    <w:rsid w:val="00D81D23"/>
    <w:rsid w:val="00D9005C"/>
    <w:rsid w:val="00DA1746"/>
    <w:rsid w:val="00DA4334"/>
    <w:rsid w:val="00DB1721"/>
    <w:rsid w:val="00DB5FD8"/>
    <w:rsid w:val="00DC26C4"/>
    <w:rsid w:val="00DE05FA"/>
    <w:rsid w:val="00DE421A"/>
    <w:rsid w:val="00DF12D7"/>
    <w:rsid w:val="00DF16E1"/>
    <w:rsid w:val="00E011DE"/>
    <w:rsid w:val="00E12D6B"/>
    <w:rsid w:val="00E14FB9"/>
    <w:rsid w:val="00E157E7"/>
    <w:rsid w:val="00E27FD1"/>
    <w:rsid w:val="00E31BD3"/>
    <w:rsid w:val="00E33A94"/>
    <w:rsid w:val="00E34600"/>
    <w:rsid w:val="00E52BFB"/>
    <w:rsid w:val="00E537C7"/>
    <w:rsid w:val="00E53CF5"/>
    <w:rsid w:val="00E56996"/>
    <w:rsid w:val="00E57C17"/>
    <w:rsid w:val="00E75074"/>
    <w:rsid w:val="00E81B75"/>
    <w:rsid w:val="00E85DDD"/>
    <w:rsid w:val="00E95E13"/>
    <w:rsid w:val="00EA5C99"/>
    <w:rsid w:val="00EA62FB"/>
    <w:rsid w:val="00EA6CDE"/>
    <w:rsid w:val="00EB0C34"/>
    <w:rsid w:val="00EB187E"/>
    <w:rsid w:val="00EC3C23"/>
    <w:rsid w:val="00ED0853"/>
    <w:rsid w:val="00ED0F18"/>
    <w:rsid w:val="00EE2837"/>
    <w:rsid w:val="00EE4B82"/>
    <w:rsid w:val="00EE7046"/>
    <w:rsid w:val="00EF69B3"/>
    <w:rsid w:val="00F04061"/>
    <w:rsid w:val="00F14151"/>
    <w:rsid w:val="00F152B0"/>
    <w:rsid w:val="00F212D3"/>
    <w:rsid w:val="00F27EE2"/>
    <w:rsid w:val="00F30A36"/>
    <w:rsid w:val="00F34B4A"/>
    <w:rsid w:val="00F34DF9"/>
    <w:rsid w:val="00F4455E"/>
    <w:rsid w:val="00F5231B"/>
    <w:rsid w:val="00F64CC8"/>
    <w:rsid w:val="00F8761F"/>
    <w:rsid w:val="00F94053"/>
    <w:rsid w:val="00F94356"/>
    <w:rsid w:val="00F952C7"/>
    <w:rsid w:val="00F96BF5"/>
    <w:rsid w:val="00FA1FA5"/>
    <w:rsid w:val="00FA4F5F"/>
    <w:rsid w:val="00FA7B45"/>
    <w:rsid w:val="00FB608D"/>
    <w:rsid w:val="00FC0456"/>
    <w:rsid w:val="00FC3104"/>
    <w:rsid w:val="00FF44F0"/>
    <w:rsid w:val="00FF7A26"/>
    <w:rsid w:val="019C1D8D"/>
    <w:rsid w:val="03201F05"/>
    <w:rsid w:val="04865A99"/>
    <w:rsid w:val="0D7C3718"/>
    <w:rsid w:val="110A6022"/>
    <w:rsid w:val="13E43262"/>
    <w:rsid w:val="15B15E52"/>
    <w:rsid w:val="20732560"/>
    <w:rsid w:val="20D92195"/>
    <w:rsid w:val="224B6541"/>
    <w:rsid w:val="23711F72"/>
    <w:rsid w:val="27EE5451"/>
    <w:rsid w:val="28BE1C3F"/>
    <w:rsid w:val="2CC106DA"/>
    <w:rsid w:val="2E8A467F"/>
    <w:rsid w:val="39512D75"/>
    <w:rsid w:val="3A0B44F2"/>
    <w:rsid w:val="3BF63455"/>
    <w:rsid w:val="426273D4"/>
    <w:rsid w:val="42785FD6"/>
    <w:rsid w:val="460863E2"/>
    <w:rsid w:val="5174272C"/>
    <w:rsid w:val="5CA90783"/>
    <w:rsid w:val="5F703EC9"/>
    <w:rsid w:val="61D02CF7"/>
    <w:rsid w:val="62CD3F75"/>
    <w:rsid w:val="65572629"/>
    <w:rsid w:val="67941505"/>
    <w:rsid w:val="67B062B6"/>
    <w:rsid w:val="697841E6"/>
    <w:rsid w:val="70A429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6"/>
    <w:semiHidden/>
    <w:unhideWhenUsed/>
    <w:qFormat/>
    <w:uiPriority w:val="99"/>
    <w:rPr>
      <w:b/>
      <w:bCs/>
    </w:rPr>
  </w:style>
  <w:style w:type="paragraph" w:styleId="8">
    <w:name w:val="annotation text"/>
    <w:basedOn w:val="1"/>
    <w:link w:val="45"/>
    <w:semiHidden/>
    <w:unhideWhenUsed/>
    <w:qFormat/>
    <w:uiPriority w:val="99"/>
  </w:style>
  <w:style w:type="paragraph" w:styleId="9">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4"/>
    <w:semiHidden/>
    <w:unhideWhenUsed/>
    <w:uiPriority w:val="99"/>
    <w:pPr>
      <w:spacing w:after="0"/>
    </w:pPr>
    <w:rPr>
      <w:sz w:val="18"/>
      <w:szCs w:val="18"/>
    </w:rPr>
  </w:style>
  <w:style w:type="paragraph" w:styleId="12">
    <w:name w:val="footer"/>
    <w:basedOn w:val="1"/>
    <w:link w:val="23"/>
    <w:unhideWhenUsed/>
    <w:qFormat/>
    <w:uiPriority w:val="99"/>
    <w:pPr>
      <w:tabs>
        <w:tab w:val="center" w:pos="4153"/>
        <w:tab w:val="right" w:pos="8306"/>
      </w:tabs>
    </w:pPr>
    <w:rPr>
      <w:sz w:val="18"/>
      <w:szCs w:val="18"/>
    </w:rPr>
  </w:style>
  <w:style w:type="paragraph" w:styleId="13">
    <w:name w:val="header"/>
    <w:basedOn w:val="1"/>
    <w:link w:val="22"/>
    <w:unhideWhenUsed/>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basedOn w:val="17"/>
    <w:semiHidden/>
    <w:unhideWhenUsed/>
    <w:qFormat/>
    <w:uiPriority w:val="99"/>
    <w:rPr>
      <w:sz w:val="21"/>
      <w:szCs w:val="21"/>
    </w:rPr>
  </w:style>
  <w:style w:type="character" w:customStyle="1" w:styleId="22">
    <w:name w:val="页眉 Char"/>
    <w:basedOn w:val="17"/>
    <w:link w:val="13"/>
    <w:qFormat/>
    <w:uiPriority w:val="99"/>
    <w:rPr>
      <w:rFonts w:ascii="Tahoma" w:hAnsi="Tahoma"/>
      <w:sz w:val="18"/>
      <w:szCs w:val="18"/>
    </w:rPr>
  </w:style>
  <w:style w:type="character" w:customStyle="1" w:styleId="23">
    <w:name w:val="页脚 Char"/>
    <w:basedOn w:val="17"/>
    <w:link w:val="12"/>
    <w:qFormat/>
    <w:uiPriority w:val="99"/>
    <w:rPr>
      <w:rFonts w:ascii="Tahoma" w:hAnsi="Tahoma"/>
      <w:sz w:val="18"/>
      <w:szCs w:val="18"/>
    </w:rPr>
  </w:style>
  <w:style w:type="character" w:customStyle="1" w:styleId="24">
    <w:name w:val="标题 1 Char"/>
    <w:basedOn w:val="17"/>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Char"/>
    <w:basedOn w:val="17"/>
    <w:link w:val="4"/>
    <w:qFormat/>
    <w:uiPriority w:val="0"/>
    <w:rPr>
      <w:rFonts w:ascii="Times New Roman" w:hAnsi="Times New Roman" w:eastAsia="宋体" w:cs="Times New Roman"/>
      <w:b/>
      <w:bCs/>
      <w:kern w:val="2"/>
      <w:sz w:val="32"/>
      <w:szCs w:val="32"/>
    </w:rPr>
  </w:style>
  <w:style w:type="character" w:customStyle="1" w:styleId="28">
    <w:name w:val="标题 4 Char"/>
    <w:basedOn w:val="17"/>
    <w:link w:val="6"/>
    <w:qFormat/>
    <w:uiPriority w:val="9"/>
    <w:rPr>
      <w:rFonts w:ascii="Arial" w:hAnsi="Arial" w:eastAsia="黑体" w:cs="Arial"/>
      <w:b/>
      <w:bCs/>
      <w:kern w:val="2"/>
      <w:sz w:val="28"/>
      <w:szCs w:val="28"/>
    </w:rPr>
  </w:style>
  <w:style w:type="character" w:customStyle="1" w:styleId="29">
    <w:name w:val="标题 Char1"/>
    <w:basedOn w:val="17"/>
    <w:link w:val="16"/>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Char"/>
    <w:link w:val="5"/>
    <w:qFormat/>
    <w:uiPriority w:val="0"/>
    <w:rPr>
      <w:kern w:val="2"/>
      <w:sz w:val="21"/>
      <w:szCs w:val="21"/>
    </w:rPr>
  </w:style>
  <w:style w:type="character" w:customStyle="1" w:styleId="34">
    <w:name w:val="标题 Char"/>
    <w:basedOn w:val="17"/>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Char"/>
    <w:link w:val="10"/>
    <w:qFormat/>
    <w:uiPriority w:val="0"/>
    <w:rPr>
      <w:rFonts w:ascii="宋体" w:hAnsi="Courier New" w:cs="Courier New"/>
      <w:kern w:val="2"/>
      <w:sz w:val="21"/>
      <w:szCs w:val="21"/>
    </w:rPr>
  </w:style>
  <w:style w:type="character" w:customStyle="1" w:styleId="37">
    <w:name w:val="纯文本 Char1"/>
    <w:basedOn w:val="17"/>
    <w:semiHidden/>
    <w:qFormat/>
    <w:uiPriority w:val="99"/>
    <w:rPr>
      <w:rFonts w:ascii="宋体" w:hAnsi="Courier New" w:eastAsia="宋体" w:cs="Courier New"/>
      <w:sz w:val="21"/>
      <w:szCs w:val="21"/>
    </w:rPr>
  </w:style>
  <w:style w:type="character" w:customStyle="1" w:styleId="38">
    <w:name w:val="标题 2 Char"/>
    <w:basedOn w:val="17"/>
    <w:link w:val="3"/>
    <w:semiHidden/>
    <w:uiPriority w:val="9"/>
    <w:rPr>
      <w:rFonts w:asciiTheme="majorHAnsi" w:hAnsiTheme="majorHAnsi" w:eastAsiaTheme="majorEastAsia" w:cstheme="majorBidi"/>
      <w:b/>
      <w:bCs/>
      <w:sz w:val="32"/>
      <w:szCs w:val="32"/>
    </w:rPr>
  </w:style>
  <w:style w:type="character" w:customStyle="1" w:styleId="39">
    <w:name w:val="正文文本 Char"/>
    <w:link w:val="9"/>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7"/>
    <w:semiHidden/>
    <w:uiPriority w:val="99"/>
    <w:rPr>
      <w:rFonts w:ascii="Tahoma" w:hAnsi="Tahoma"/>
    </w:rPr>
  </w:style>
  <w:style w:type="character" w:customStyle="1" w:styleId="44">
    <w:name w:val="批注框文本 Char"/>
    <w:basedOn w:val="17"/>
    <w:link w:val="11"/>
    <w:semiHidden/>
    <w:qFormat/>
    <w:uiPriority w:val="99"/>
    <w:rPr>
      <w:rFonts w:ascii="Tahoma" w:hAnsi="Tahoma"/>
      <w:sz w:val="18"/>
      <w:szCs w:val="18"/>
    </w:rPr>
  </w:style>
  <w:style w:type="character" w:customStyle="1" w:styleId="45">
    <w:name w:val="批注文字 Char"/>
    <w:basedOn w:val="17"/>
    <w:link w:val="8"/>
    <w:semiHidden/>
    <w:qFormat/>
    <w:uiPriority w:val="99"/>
    <w:rPr>
      <w:rFonts w:ascii="Tahoma" w:hAnsi="Tahoma"/>
    </w:rPr>
  </w:style>
  <w:style w:type="character" w:customStyle="1" w:styleId="46">
    <w:name w:val="批注主题 Char"/>
    <w:basedOn w:val="45"/>
    <w:link w:val="7"/>
    <w:semiHidden/>
    <w:qFormat/>
    <w:uiPriority w:val="99"/>
    <w:rPr>
      <w:rFonts w:ascii="Tahoma" w:hAnsi="Tahoma"/>
      <w:b/>
      <w:bCs/>
    </w:rPr>
  </w:style>
  <w:style w:type="paragraph" w:customStyle="1" w:styleId="47">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E4EB36-F177-4BDD-9E86-968C4E7BADE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35</Pages>
  <Words>2263</Words>
  <Characters>12901</Characters>
  <Lines>107</Lines>
  <Paragraphs>30</Paragraphs>
  <TotalTime>66</TotalTime>
  <ScaleCrop>false</ScaleCrop>
  <LinksUpToDate>false</LinksUpToDate>
  <CharactersWithSpaces>15134</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chenle</dc:creator>
  <cp:lastModifiedBy>lenovo</cp:lastModifiedBy>
  <dcterms:modified xsi:type="dcterms:W3CDTF">2018-11-08T07:01:56Z</dcterms:modified>
  <cp:revision>683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