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b/>
          <w:bCs/>
          <w:sz w:val="32"/>
          <w:szCs w:val="32"/>
        </w:rPr>
      </w:pPr>
      <w:r>
        <w:rPr>
          <w:rFonts w:hint="eastAsia"/>
          <w:b/>
          <w:bCs/>
          <w:sz w:val="32"/>
        </w:rPr>
        <w:t>项目名称：</w:t>
      </w:r>
      <w:r>
        <w:rPr>
          <w:rFonts w:hint="eastAsia"/>
          <w:b/>
          <w:bCs/>
          <w:sz w:val="30"/>
          <w:szCs w:val="30"/>
        </w:rPr>
        <w:t>南京医科大学动物中心无创血压分析系统购置项目</w:t>
      </w:r>
    </w:p>
    <w:p>
      <w:pPr>
        <w:pStyle w:val="27"/>
        <w:ind w:firstLine="0"/>
        <w:jc w:val="center"/>
        <w:rPr>
          <w:rFonts w:eastAsiaTheme="minorEastAsia"/>
          <w:b/>
          <w:bCs/>
          <w:sz w:val="32"/>
        </w:rPr>
      </w:pPr>
      <w:r>
        <w:rPr>
          <w:rFonts w:hint="eastAsia"/>
          <w:b/>
          <w:bCs/>
          <w:sz w:val="32"/>
        </w:rPr>
        <w:t>项目编号：</w:t>
      </w:r>
      <w:r>
        <w:rPr>
          <w:rFonts w:hint="eastAsia" w:asciiTheme="minorEastAsia" w:hAnsiTheme="minorEastAsia" w:eastAsiaTheme="minorEastAsia"/>
          <w:b/>
          <w:bCs/>
          <w:sz w:val="32"/>
          <w:szCs w:val="32"/>
        </w:rPr>
        <w:t>NJMUZB3012019069</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23127445"/>
      <w:bookmarkStart w:id="4" w:name="_Toc479757206"/>
      <w:bookmarkStart w:id="5" w:name="_Toc20823272"/>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b w:val="0"/>
          <w:sz w:val="40"/>
          <w:szCs w:val="28"/>
        </w:rPr>
        <w:fldChar w:fldCharType="end"/>
      </w:r>
      <w:r>
        <w:rPr>
          <w:rFonts w:hint="eastAsia"/>
          <w:sz w:val="24"/>
          <w:szCs w:val="24"/>
        </w:rPr>
        <w:t>第六章拟签订的合同文本</w:t>
      </w:r>
      <w:r>
        <w:tab/>
      </w:r>
      <w:r>
        <w:rPr>
          <w:rFonts w:hint="eastAsia"/>
          <w:sz w:val="24"/>
        </w:rPr>
        <w:t>31</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after="0" w:line="500" w:lineRule="exact"/>
        <w:ind w:firstLine="560" w:firstLineChars="200"/>
        <w:rPr>
          <w:rFonts w:asciiTheme="minorEastAsia" w:hAnsiTheme="minorEastAsia" w:eastAsiaTheme="minorEastAsia"/>
          <w:sz w:val="28"/>
          <w:szCs w:val="28"/>
        </w:rPr>
      </w:pPr>
      <w:bookmarkStart w:id="8" w:name="_Toc120614211"/>
      <w:bookmarkStart w:id="9" w:name="_Toc120614221"/>
      <w:bookmarkStart w:id="10" w:name="OLE_LINK2"/>
      <w:bookmarkStart w:id="11" w:name="_Toc513029242"/>
      <w:bookmarkStart w:id="12" w:name="OLE_LINK1"/>
      <w:bookmarkStart w:id="13" w:name="_Toc20823314"/>
      <w:bookmarkStart w:id="14" w:name="_Toc444669970"/>
      <w:bookmarkStart w:id="15" w:name="_Toc16938558"/>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动物中心无创血压分析系统采购项目</w:t>
      </w:r>
      <w:r>
        <w:rPr>
          <w:rFonts w:hint="eastAsia" w:asciiTheme="minorEastAsia" w:hAnsiTheme="minorEastAsia" w:eastAsiaTheme="minorEastAsia"/>
          <w:sz w:val="28"/>
          <w:szCs w:val="28"/>
        </w:rPr>
        <w:t>公开招标，相应资金已落实，欢迎符合招标公告资质要求的供应商前来投标。</w:t>
      </w:r>
    </w:p>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after="0" w:line="500" w:lineRule="exact"/>
        <w:ind w:left="3919" w:leftChars="254" w:hanging="3360" w:hangingChars="1200"/>
        <w:rPr>
          <w:rFonts w:asciiTheme="minorEastAsia" w:hAnsiTheme="minorEastAsia" w:eastAsiaTheme="minorEastAsia"/>
          <w:sz w:val="21"/>
          <w:szCs w:val="21"/>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rPr>
        <w:t>南京医科大学动物中心无创血压分析系统购置项目</w:t>
      </w:r>
    </w:p>
    <w:p>
      <w:pPr>
        <w:spacing w:after="0" w:line="500" w:lineRule="exact"/>
        <w:ind w:firstLine="560" w:firstLineChars="200"/>
        <w:rPr>
          <w:rFonts w:asciiTheme="minorEastAsia" w:hAnsiTheme="minorEastAsia" w:eastAsiaTheme="minorEastAsia"/>
          <w:b/>
          <w:sz w:val="28"/>
          <w:szCs w:val="28"/>
          <w:u w:val="single"/>
        </w:rPr>
      </w:pPr>
      <w:r>
        <w:rPr>
          <w:rFonts w:hint="eastAsia" w:asciiTheme="minorEastAsia" w:hAnsiTheme="minorEastAsia" w:eastAsiaTheme="minorEastAsia"/>
          <w:sz w:val="28"/>
          <w:szCs w:val="28"/>
        </w:rPr>
        <w:t>（二）采购项目编号：NJMUZB3012019069</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bookmarkStart w:id="17" w:name="_Hlk2018820"/>
      <w:r>
        <w:rPr>
          <w:rFonts w:hint="eastAsia" w:asciiTheme="minorEastAsia" w:hAnsiTheme="minorEastAsia" w:eastAsiaTheme="minorEastAsia"/>
          <w:sz w:val="28"/>
          <w:szCs w:val="28"/>
        </w:rPr>
        <w:t xml:space="preserve">    </w:t>
      </w:r>
      <w:r>
        <w:rPr>
          <w:rFonts w:hint="eastAsia" w:asciiTheme="minorEastAsia" w:hAnsiTheme="minorEastAsia" w:eastAsiaTheme="minorEastAsia"/>
          <w:bCs/>
          <w:sz w:val="28"/>
          <w:szCs w:val="28"/>
        </w:rPr>
        <w:t>预算：￥</w:t>
      </w:r>
      <w:r>
        <w:rPr>
          <w:rFonts w:hint="eastAsia" w:asciiTheme="minorEastAsia" w:hAnsiTheme="minorEastAsia" w:eastAsiaTheme="minorEastAsia"/>
          <w:sz w:val="28"/>
          <w:szCs w:val="28"/>
        </w:rPr>
        <w:t>18.6万</w:t>
      </w:r>
    </w:p>
    <w:bookmarkEnd w:id="17"/>
    <w:p>
      <w:pPr>
        <w:spacing w:after="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（一）项目具体要求详见第三章：项目需求；</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（二）进口设备一律采用人民币报价(包干价)，其他币种报价不予接受，后果由投标人承担。</w:t>
      </w:r>
    </w:p>
    <w:p>
      <w:pPr>
        <w:spacing w:after="0" w:line="50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asciiTheme="minorEastAsia" w:hAnsiTheme="minorEastAsia" w:eastAsiaTheme="minorEastAsia"/>
          <w:sz w:val="28"/>
          <w:szCs w:val="28"/>
        </w:rPr>
        <w:t>符合政府采购法第二</w:t>
      </w:r>
      <w:r>
        <w:rPr>
          <w:rFonts w:hint="eastAsia" w:asciiTheme="minorEastAsia" w:hAnsiTheme="minorEastAsia" w:eastAsiaTheme="minorEastAsia"/>
          <w:sz w:val="28"/>
          <w:szCs w:val="28"/>
        </w:rPr>
        <w:t>十二条第一款规定的条件，并提供下列材料</w:t>
      </w:r>
      <w:r>
        <w:rPr>
          <w:rFonts w:hint="eastAsia" w:asciiTheme="minorEastAsia" w:hAnsiTheme="minorEastAsia" w:eastAsiaTheme="minorEastAsia"/>
          <w:b/>
          <w:bCs/>
          <w:color w:val="FF0000"/>
          <w:sz w:val="28"/>
          <w:szCs w:val="28"/>
        </w:rPr>
        <w:t>（注：分别提供纸质材料并加盖公章，原件备查）</w:t>
      </w:r>
      <w:r>
        <w:rPr>
          <w:rFonts w:hint="eastAsia" w:asciiTheme="minorEastAsia" w:hAnsiTheme="minorEastAsia" w:eastAsiaTheme="minorEastAsia"/>
          <w:sz w:val="28"/>
          <w:szCs w:val="28"/>
        </w:rPr>
        <w:t>；</w:t>
      </w:r>
    </w:p>
    <w:p>
      <w:pPr>
        <w:spacing w:after="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w:t>
      </w:r>
      <w:r>
        <w:rPr>
          <w:rFonts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asciiTheme="minorEastAsia" w:hAnsiTheme="minorEastAsia" w:eastAsiaTheme="minorEastAsia"/>
          <w:sz w:val="28"/>
          <w:szCs w:val="28"/>
        </w:rPr>
        <w:t>的身份证明；</w:t>
      </w:r>
      <w:r>
        <w:rPr>
          <w:rFonts w:asciiTheme="minorEastAsia" w:hAnsiTheme="minorEastAsia" w:eastAsiaTheme="minorEastAsia"/>
          <w:sz w:val="28"/>
          <w:szCs w:val="28"/>
        </w:rPr>
        <w:br w:type="textWrapping"/>
      </w:r>
      <w:r>
        <w:rPr>
          <w:rFonts w:asciiTheme="minorEastAsia" w:hAnsiTheme="minorEastAsia" w:eastAsiaTheme="minorEastAsia"/>
          <w:sz w:val="28"/>
          <w:szCs w:val="28"/>
        </w:rPr>
        <w:t>　</w:t>
      </w:r>
      <w:r>
        <w:rPr>
          <w:rFonts w:hint="eastAsia" w:asciiTheme="minorEastAsia" w:hAnsiTheme="minorEastAsia" w:eastAsiaTheme="minorEastAsia"/>
          <w:sz w:val="28"/>
          <w:szCs w:val="28"/>
        </w:rPr>
        <w:t xml:space="preserve">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1、提供原厂制造证明</w:t>
      </w:r>
    </w:p>
    <w:p>
      <w:pPr>
        <w:spacing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asciiTheme="minorEastAsia" w:hAnsiTheme="minorEastAsia" w:eastAsiaTheme="minorEastAsia"/>
          <w:color w:val="000000"/>
          <w:sz w:val="28"/>
          <w:szCs w:val="28"/>
        </w:rPr>
        <w:t>如为代理商投标，提供设备制造商或其驻中国办事机构或其在中国销售总代理的投标授权委托书，并明确承担一切售前、售后责任。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rPr>
        <w:t>六、投标截止</w:t>
      </w:r>
      <w:r>
        <w:rPr>
          <w:rFonts w:hint="eastAsia" w:asciiTheme="minorEastAsia" w:hAnsiTheme="minorEastAsia" w:eastAsiaTheme="minorEastAsia"/>
          <w:b/>
          <w:sz w:val="28"/>
          <w:szCs w:val="28"/>
          <w:highlight w:val="none"/>
        </w:rPr>
        <w:t>时间及开标信息</w:t>
      </w:r>
    </w:p>
    <w:p>
      <w:pPr>
        <w:spacing w:beforeLines="50" w:afterLines="50" w:line="50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日上午8:30（北京时间）</w:t>
      </w:r>
    </w:p>
    <w:p>
      <w:pPr>
        <w:spacing w:line="500" w:lineRule="exact"/>
        <w:ind w:firstLine="1320" w:firstLineChars="5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12</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日上午9:15（北京时间）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r>
        <w:rPr>
          <w:rFonts w:asciiTheme="minorEastAsia" w:hAnsiTheme="minorEastAsia" w:eastAsiaTheme="minorEastAsia"/>
          <w:sz w:val="24"/>
          <w:szCs w:val="24"/>
          <w:highlight w:val="none"/>
          <w:u w:val="single"/>
        </w:rPr>
        <w:t xml:space="preserve">                             </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rPr>
        <w:t>2019年1</w:t>
      </w:r>
      <w:r>
        <w:rPr>
          <w:rFonts w:hint="eastAsia" w:asciiTheme="minorEastAsia" w:hAnsiTheme="minorEastAsia" w:eastAsiaTheme="minorEastAsia"/>
          <w:sz w:val="24"/>
          <w:szCs w:val="24"/>
          <w:highlight w:val="none"/>
          <w:lang w:val="en-US" w:eastAsia="zh-CN"/>
        </w:rPr>
        <w:t>2</w:t>
      </w:r>
      <w:r>
        <w:rPr>
          <w:rFonts w:hint="eastAsia" w:asciiTheme="minorEastAsia" w:hAnsiTheme="minorEastAsia" w:eastAsiaTheme="minorEastAsia"/>
          <w:sz w:val="24"/>
          <w:szCs w:val="24"/>
          <w:highlight w:val="none"/>
        </w:rPr>
        <w:t>月0</w:t>
      </w:r>
      <w:r>
        <w:rPr>
          <w:rFonts w:hint="eastAsia" w:asciiTheme="minorEastAsia" w:hAnsiTheme="minorEastAsia" w:eastAsiaTheme="minorEastAsia"/>
          <w:sz w:val="24"/>
          <w:szCs w:val="24"/>
          <w:highlight w:val="none"/>
          <w:lang w:val="en-US" w:eastAsia="zh-CN"/>
        </w:rPr>
        <w:t>3</w:t>
      </w:r>
      <w:r>
        <w:rPr>
          <w:rFonts w:hint="eastAsia" w:asciiTheme="minorEastAsia" w:hAnsiTheme="minorEastAsia" w:eastAsiaTheme="minorEastAsia"/>
          <w:sz w:val="24"/>
          <w:szCs w:val="24"/>
          <w:highlight w:val="none"/>
        </w:rPr>
        <w:t>日上午9:15（北京时间）</w:t>
      </w:r>
      <w:bookmarkStart w:id="181" w:name="_GoBack"/>
      <w:bookmarkEnd w:id="181"/>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numPr>
          <w:ilvl w:val="255"/>
          <w:numId w:val="0"/>
        </w:num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 025-86868572 </w:t>
      </w:r>
    </w:p>
    <w:p>
      <w:pPr>
        <w:spacing w:after="0" w:line="500" w:lineRule="exact"/>
        <w:ind w:firstLine="484" w:firstLineChars="202"/>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rPr>
        <w:t>项目需求方联系人：付老师</w:t>
      </w:r>
      <w:r>
        <w:rPr>
          <w:rFonts w:hint="eastAsia" w:ascii="宋体" w:hAnsi="宋体" w:eastAsia="宋体" w:cs="Times New Roman"/>
          <w:sz w:val="24"/>
          <w:szCs w:val="24"/>
        </w:rPr>
        <w:t xml:space="preserve">              </w:t>
      </w:r>
      <w:r>
        <w:rPr>
          <w:rFonts w:hint="eastAsia" w:asciiTheme="minorEastAsia" w:hAnsiTheme="minorEastAsia" w:eastAsiaTheme="minorEastAsia"/>
          <w:sz w:val="24"/>
          <w:szCs w:val="24"/>
        </w:rPr>
        <w:t>电话： 13770343858</w:t>
      </w:r>
    </w:p>
    <w:p>
      <w:pPr>
        <w:spacing w:after="0"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20823274"/>
      <w:bookmarkStart w:id="20" w:name="_Toc16938518"/>
      <w:bookmarkStart w:id="21" w:name="_Toc513029202"/>
      <w:bookmarkStart w:id="22" w:name="_Toc120614213"/>
      <w:r>
        <w:rPr>
          <w:rFonts w:hint="eastAsia" w:asciiTheme="majorEastAsia" w:hAnsiTheme="majorEastAsia" w:eastAsiaTheme="majorEastAsia"/>
          <w:b/>
          <w:sz w:val="44"/>
        </w:rPr>
        <w:t>投标人须知</w:t>
      </w:r>
      <w:bookmarkEnd w:id="18"/>
      <w:bookmarkEnd w:id="19"/>
      <w:bookmarkEnd w:id="20"/>
      <w:bookmarkEnd w:id="21"/>
      <w:bookmarkEnd w:id="22"/>
    </w:p>
    <w:p>
      <w:pPr>
        <w:pStyle w:val="27"/>
        <w:rPr>
          <w:b/>
          <w:sz w:val="28"/>
          <w:szCs w:val="28"/>
        </w:rPr>
      </w:pPr>
      <w:bookmarkStart w:id="23" w:name="_Toc120614214"/>
      <w:bookmarkStart w:id="24" w:name="_Toc513029203"/>
      <w:bookmarkStart w:id="25" w:name="_Toc20823275"/>
      <w:bookmarkStart w:id="26" w:name="_Toc16938519"/>
      <w:r>
        <w:rPr>
          <w:rFonts w:hint="eastAsia"/>
          <w:b/>
          <w:sz w:val="28"/>
          <w:szCs w:val="28"/>
        </w:rPr>
        <w:t>一、总则</w:t>
      </w:r>
      <w:bookmarkEnd w:id="23"/>
      <w:bookmarkEnd w:id="24"/>
      <w:bookmarkEnd w:id="25"/>
      <w:bookmarkEnd w:id="26"/>
    </w:p>
    <w:p>
      <w:pPr>
        <w:pStyle w:val="27"/>
        <w:rPr>
          <w:b/>
          <w:bCs/>
          <w:sz w:val="28"/>
          <w:szCs w:val="28"/>
        </w:rPr>
      </w:pPr>
      <w:bookmarkStart w:id="27" w:name="_Hlt16619475"/>
      <w:bookmarkEnd w:id="27"/>
      <w:bookmarkStart w:id="28" w:name="_Toc458694821"/>
      <w:bookmarkStart w:id="29" w:name="_Toc16938520"/>
      <w:bookmarkStart w:id="30" w:name="_Toc513029204"/>
      <w:bookmarkStart w:id="31" w:name="_Toc20823276"/>
      <w:r>
        <w:rPr>
          <w:rFonts w:hint="eastAsia"/>
          <w:b/>
          <w:bCs/>
          <w:sz w:val="28"/>
          <w:szCs w:val="28"/>
        </w:rPr>
        <w:t>1</w:t>
      </w:r>
      <w:bookmarkEnd w:id="28"/>
      <w:r>
        <w:rPr>
          <w:rFonts w:hint="eastAsia"/>
          <w:b/>
          <w:bCs/>
          <w:sz w:val="28"/>
          <w:szCs w:val="28"/>
        </w:rPr>
        <w:t>、招标方式</w:t>
      </w:r>
      <w:bookmarkEnd w:id="29"/>
      <w:bookmarkEnd w:id="30"/>
      <w:bookmarkEnd w:id="31"/>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2" w:name="_Toc20823277"/>
      <w:bookmarkStart w:id="33" w:name="_Toc513029205"/>
      <w:bookmarkStart w:id="34" w:name="_Toc16938521"/>
      <w:r>
        <w:rPr>
          <w:rFonts w:hint="eastAsia"/>
          <w:b/>
          <w:bCs/>
          <w:sz w:val="28"/>
          <w:szCs w:val="28"/>
        </w:rPr>
        <w:t>2、合格的投标人</w:t>
      </w:r>
      <w:bookmarkEnd w:id="32"/>
      <w:bookmarkEnd w:id="33"/>
      <w:bookmarkEnd w:id="34"/>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5" w:name="_Toc513029206"/>
      <w:bookmarkStart w:id="36" w:name="_Toc16938522"/>
      <w:bookmarkStart w:id="37" w:name="_Toc20823278"/>
      <w:r>
        <w:rPr>
          <w:rFonts w:hint="eastAsia"/>
          <w:b/>
          <w:bCs/>
          <w:sz w:val="28"/>
          <w:szCs w:val="28"/>
        </w:rPr>
        <w:t>3、适用法律</w:t>
      </w:r>
      <w:bookmarkEnd w:id="35"/>
      <w:bookmarkEnd w:id="36"/>
      <w:bookmarkEnd w:id="37"/>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8" w:name="_Toc20823279"/>
      <w:bookmarkStart w:id="39" w:name="_Toc513029207"/>
      <w:bookmarkStart w:id="40" w:name="_Toc462564067"/>
      <w:bookmarkStart w:id="41" w:name="_Toc16938523"/>
      <w:r>
        <w:rPr>
          <w:rFonts w:hint="eastAsia"/>
          <w:b/>
          <w:bCs/>
          <w:sz w:val="28"/>
          <w:szCs w:val="28"/>
        </w:rPr>
        <w:t>4、投标费用</w:t>
      </w:r>
      <w:bookmarkEnd w:id="38"/>
      <w:bookmarkEnd w:id="39"/>
      <w:bookmarkEnd w:id="40"/>
      <w:bookmarkEnd w:id="41"/>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2" w:name="_Toc20823281"/>
      <w:bookmarkStart w:id="43" w:name="_Toc16938525"/>
      <w:bookmarkStart w:id="44" w:name="_Toc513029209"/>
      <w:bookmarkStart w:id="45" w:name="_Toc517190883"/>
      <w:bookmarkStart w:id="46" w:name="_Toc120614215"/>
      <w:r>
        <w:rPr>
          <w:rFonts w:hint="eastAsia"/>
          <w:b/>
          <w:sz w:val="28"/>
          <w:szCs w:val="28"/>
        </w:rPr>
        <w:t>二、招标文件</w:t>
      </w:r>
      <w:bookmarkEnd w:id="42"/>
      <w:bookmarkEnd w:id="43"/>
      <w:bookmarkEnd w:id="44"/>
      <w:bookmarkEnd w:id="45"/>
      <w:bookmarkEnd w:id="46"/>
    </w:p>
    <w:p>
      <w:pPr>
        <w:pStyle w:val="27"/>
        <w:rPr>
          <w:b/>
          <w:bCs/>
          <w:sz w:val="28"/>
          <w:szCs w:val="28"/>
        </w:rPr>
      </w:pPr>
      <w:bookmarkStart w:id="47" w:name="_Toc16938526"/>
      <w:bookmarkStart w:id="48" w:name="_Toc20823282"/>
      <w:bookmarkStart w:id="49" w:name="_Toc513029210"/>
      <w:r>
        <w:rPr>
          <w:rFonts w:hint="eastAsia"/>
          <w:b/>
          <w:bCs/>
          <w:sz w:val="28"/>
          <w:szCs w:val="28"/>
        </w:rPr>
        <w:t>6、招标文件构成</w:t>
      </w:r>
      <w:bookmarkEnd w:id="47"/>
      <w:bookmarkEnd w:id="48"/>
      <w:bookmarkEnd w:id="49"/>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50" w:name="_Toc20823283"/>
      <w:bookmarkStart w:id="51" w:name="_Toc462564070"/>
      <w:bookmarkStart w:id="52" w:name="_Toc513029211"/>
      <w:bookmarkStart w:id="53" w:name="_Toc16938527"/>
      <w:r>
        <w:rPr>
          <w:rFonts w:hint="eastAsia"/>
          <w:b/>
          <w:bCs/>
          <w:sz w:val="28"/>
          <w:szCs w:val="28"/>
        </w:rPr>
        <w:t>7、招标文件的澄清</w:t>
      </w:r>
      <w:bookmarkEnd w:id="50"/>
      <w:bookmarkEnd w:id="51"/>
      <w:bookmarkEnd w:id="52"/>
      <w:bookmarkEnd w:id="53"/>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4" w:name="_Toc16938528"/>
      <w:bookmarkStart w:id="55" w:name="_Toc513029212"/>
      <w:bookmarkStart w:id="56" w:name="_Toc462564071"/>
      <w:bookmarkStart w:id="57" w:name="_Toc20823284"/>
      <w:r>
        <w:rPr>
          <w:rFonts w:hint="eastAsia"/>
          <w:b/>
          <w:bCs/>
          <w:sz w:val="28"/>
          <w:szCs w:val="28"/>
        </w:rPr>
        <w:t>8、招标文件的修改</w:t>
      </w:r>
      <w:bookmarkEnd w:id="54"/>
      <w:bookmarkEnd w:id="55"/>
      <w:bookmarkEnd w:id="56"/>
      <w:bookmarkEnd w:id="57"/>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8" w:name="_Toc513029213"/>
      <w:bookmarkStart w:id="59" w:name="_Toc16938529"/>
      <w:bookmarkStart w:id="60" w:name="_Toc462564072"/>
      <w:bookmarkStart w:id="61" w:name="_Toc120614216"/>
      <w:bookmarkStart w:id="62" w:name="_Toc517190884"/>
      <w:bookmarkStart w:id="63" w:name="_Toc20823285"/>
      <w:r>
        <w:rPr>
          <w:rFonts w:hint="eastAsia"/>
          <w:b/>
          <w:sz w:val="28"/>
          <w:szCs w:val="28"/>
        </w:rPr>
        <w:t>三、投标文件的编制</w:t>
      </w:r>
      <w:bookmarkEnd w:id="58"/>
      <w:bookmarkEnd w:id="59"/>
      <w:bookmarkEnd w:id="60"/>
      <w:bookmarkEnd w:id="61"/>
      <w:bookmarkEnd w:id="62"/>
      <w:bookmarkEnd w:id="63"/>
    </w:p>
    <w:p>
      <w:pPr>
        <w:pStyle w:val="27"/>
        <w:rPr>
          <w:bCs/>
          <w:sz w:val="28"/>
          <w:szCs w:val="28"/>
        </w:rPr>
      </w:pPr>
      <w:bookmarkStart w:id="64" w:name="_Toc16938530"/>
      <w:bookmarkStart w:id="65" w:name="_Toc513029214"/>
      <w:bookmarkStart w:id="66" w:name="_Toc20823286"/>
      <w:bookmarkStart w:id="67" w:name="_Toc462564073"/>
      <w:r>
        <w:rPr>
          <w:rFonts w:hint="eastAsia"/>
          <w:b/>
          <w:bCs/>
          <w:sz w:val="28"/>
          <w:szCs w:val="28"/>
        </w:rPr>
        <w:t>9、投标文件的语言及度量衡单位</w:t>
      </w:r>
      <w:bookmarkEnd w:id="64"/>
      <w:bookmarkEnd w:id="65"/>
      <w:bookmarkEnd w:id="66"/>
      <w:bookmarkEnd w:id="67"/>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8" w:name="_Toc20823287"/>
      <w:bookmarkStart w:id="69" w:name="_Toc513029215"/>
      <w:bookmarkStart w:id="70" w:name="_Toc462564074"/>
      <w:bookmarkStart w:id="71" w:name="_Toc16938531"/>
      <w:r>
        <w:rPr>
          <w:rFonts w:hint="eastAsia"/>
          <w:b/>
          <w:bCs/>
          <w:sz w:val="28"/>
          <w:szCs w:val="28"/>
        </w:rPr>
        <w:t>10、投标文件构成</w:t>
      </w:r>
      <w:bookmarkEnd w:id="68"/>
      <w:bookmarkEnd w:id="69"/>
      <w:bookmarkEnd w:id="70"/>
      <w:bookmarkEnd w:id="71"/>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2" w:name="_Hlt26954838"/>
      <w:bookmarkEnd w:id="72"/>
      <w:bookmarkStart w:id="73" w:name="_Hlt26670360"/>
      <w:bookmarkEnd w:id="73"/>
      <w:bookmarkStart w:id="74" w:name="_Hlt26668975"/>
      <w:bookmarkEnd w:id="74"/>
      <w:bookmarkStart w:id="75" w:name="_Toc49090509"/>
      <w:bookmarkStart w:id="76" w:name="_Toc14577357"/>
      <w:bookmarkStart w:id="77" w:name="_Toc513029219"/>
      <w:bookmarkStart w:id="78" w:name="_Toc49090507"/>
      <w:bookmarkStart w:id="79" w:name="_Toc14577354"/>
      <w:bookmarkStart w:id="80" w:name="_Toc513029216"/>
      <w:r>
        <w:rPr>
          <w:rFonts w:hint="eastAsia"/>
          <w:b/>
          <w:bCs/>
          <w:sz w:val="28"/>
          <w:szCs w:val="28"/>
        </w:rPr>
        <w:t>11、证明投标人资格及符合招标文件规定的文件</w:t>
      </w:r>
      <w:bookmarkEnd w:id="75"/>
      <w:bookmarkEnd w:id="76"/>
      <w:bookmarkEnd w:id="77"/>
    </w:p>
    <w:p>
      <w:pPr>
        <w:pStyle w:val="27"/>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7"/>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7"/>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7" w:name="_Hlt26668983"/>
      <w:bookmarkEnd w:id="87"/>
      <w:bookmarkStart w:id="88" w:name="_Hlt26670425"/>
      <w:bookmarkEnd w:id="88"/>
      <w:bookmarkStart w:id="89" w:name="_Hlt26954842"/>
      <w:bookmarkEnd w:id="89"/>
      <w:bookmarkStart w:id="90" w:name="_Hlt26954844"/>
      <w:bookmarkEnd w:id="90"/>
      <w:bookmarkStart w:id="91" w:name="_Hlt26670403"/>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2" w:name="_Hlt26954731"/>
      <w:bookmarkEnd w:id="92"/>
      <w:bookmarkStart w:id="93" w:name="_Hlt26670482"/>
      <w:bookmarkEnd w:id="93"/>
      <w:bookmarkStart w:id="94" w:name="_Hlt26954848"/>
      <w:bookmarkEnd w:id="94"/>
      <w:bookmarkStart w:id="95" w:name="_Hlt26954846"/>
      <w:bookmarkEnd w:id="95"/>
      <w:bookmarkStart w:id="96" w:name="_Hlt26670486"/>
      <w:bookmarkEnd w:id="96"/>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7" w:name="_Toc49090510"/>
      <w:bookmarkStart w:id="98"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7"/>
      <w:bookmarkEnd w:id="98"/>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9" w:name="_Hlt26954734"/>
      <w:bookmarkEnd w:id="99"/>
      <w:bookmarkStart w:id="100" w:name="_Hlt26954852"/>
      <w:bookmarkEnd w:id="100"/>
      <w:bookmarkStart w:id="101" w:name="_Hlt26670489"/>
      <w:bookmarkEnd w:id="101"/>
      <w:bookmarkStart w:id="102" w:name="_Hlt26954739"/>
      <w:bookmarkEnd w:id="102"/>
      <w:bookmarkStart w:id="103" w:name="_Hlt26954850"/>
      <w:bookmarkEnd w:id="103"/>
      <w:bookmarkStart w:id="104" w:name="_Toc49090512"/>
      <w:bookmarkStart w:id="105" w:name="_Toc14577361"/>
      <w:r>
        <w:rPr>
          <w:rFonts w:hint="eastAsia"/>
          <w:b/>
          <w:bCs/>
          <w:sz w:val="28"/>
          <w:szCs w:val="28"/>
        </w:rPr>
        <w:t>17、投标文件份数和签署</w:t>
      </w:r>
      <w:bookmarkEnd w:id="104"/>
      <w:bookmarkEnd w:id="105"/>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6" w:name="_Toc16938540"/>
      <w:bookmarkStart w:id="107" w:name="_Toc20823296"/>
      <w:bookmarkStart w:id="108" w:name="_Toc120614217"/>
      <w:bookmarkStart w:id="109" w:name="_Toc517190885"/>
      <w:bookmarkStart w:id="110" w:name="_Toc513029224"/>
      <w:r>
        <w:rPr>
          <w:rFonts w:hint="eastAsia"/>
          <w:b/>
          <w:sz w:val="28"/>
          <w:szCs w:val="28"/>
        </w:rPr>
        <w:t>四、投标文件的递交</w:t>
      </w:r>
      <w:bookmarkEnd w:id="106"/>
      <w:bookmarkEnd w:id="107"/>
      <w:bookmarkEnd w:id="108"/>
      <w:bookmarkEnd w:id="109"/>
      <w:bookmarkEnd w:id="110"/>
    </w:p>
    <w:p>
      <w:pPr>
        <w:pStyle w:val="27"/>
        <w:rPr>
          <w:b/>
          <w:bCs/>
          <w:sz w:val="28"/>
          <w:szCs w:val="28"/>
        </w:rPr>
      </w:pPr>
      <w:bookmarkStart w:id="111" w:name="_Toc16938541"/>
      <w:bookmarkStart w:id="112" w:name="_Toc513029225"/>
      <w:bookmarkStart w:id="113" w:name="_Toc462564084"/>
      <w:bookmarkStart w:id="114" w:name="_Toc20823297"/>
      <w:r>
        <w:rPr>
          <w:rFonts w:hint="eastAsia"/>
          <w:b/>
          <w:bCs/>
          <w:sz w:val="28"/>
          <w:szCs w:val="28"/>
        </w:rPr>
        <w:t>18、投标文件的密封和标记</w:t>
      </w:r>
      <w:bookmarkEnd w:id="111"/>
      <w:bookmarkEnd w:id="112"/>
      <w:bookmarkEnd w:id="113"/>
      <w:bookmarkEnd w:id="114"/>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5" w:name="_Toc513029226"/>
      <w:bookmarkStart w:id="116" w:name="_Toc16938542"/>
      <w:bookmarkStart w:id="117" w:name="_Toc20823298"/>
      <w:r>
        <w:rPr>
          <w:rFonts w:hint="eastAsia"/>
          <w:b/>
          <w:bCs/>
          <w:sz w:val="28"/>
          <w:szCs w:val="28"/>
        </w:rPr>
        <w:t>19、投标截止</w:t>
      </w:r>
      <w:bookmarkEnd w:id="115"/>
      <w:bookmarkEnd w:id="116"/>
      <w:bookmarkEnd w:id="117"/>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8" w:name="_Toc513029227"/>
      <w:bookmarkStart w:id="119" w:name="_Toc20823299"/>
      <w:bookmarkStart w:id="120" w:name="_Toc16938543"/>
      <w:r>
        <w:rPr>
          <w:rFonts w:hint="eastAsia"/>
          <w:b/>
          <w:bCs/>
          <w:sz w:val="28"/>
          <w:szCs w:val="28"/>
        </w:rPr>
        <w:t>20、投标文件</w:t>
      </w:r>
      <w:bookmarkEnd w:id="118"/>
      <w:bookmarkEnd w:id="119"/>
      <w:bookmarkEnd w:id="120"/>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1" w:name="_Toc16938544"/>
      <w:bookmarkStart w:id="122" w:name="_Toc20823300"/>
      <w:bookmarkStart w:id="123" w:name="_Toc513029228"/>
      <w:r>
        <w:rPr>
          <w:rFonts w:hint="eastAsia"/>
          <w:b/>
          <w:bCs/>
          <w:sz w:val="28"/>
          <w:szCs w:val="28"/>
        </w:rPr>
        <w:t>21、投标文件的修改和撤回</w:t>
      </w:r>
      <w:bookmarkEnd w:id="121"/>
      <w:bookmarkEnd w:id="122"/>
      <w:bookmarkEnd w:id="123"/>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4" w:name="_Toc20823301"/>
      <w:bookmarkStart w:id="125" w:name="_Toc513029229"/>
      <w:bookmarkStart w:id="126" w:name="_Toc120614218"/>
      <w:bookmarkStart w:id="127" w:name="_Toc16938545"/>
      <w:bookmarkStart w:id="128" w:name="_Toc517190886"/>
      <w:r>
        <w:rPr>
          <w:rFonts w:hint="eastAsia"/>
          <w:b/>
          <w:sz w:val="28"/>
          <w:szCs w:val="28"/>
        </w:rPr>
        <w:t>五、开标与评标</w:t>
      </w:r>
      <w:bookmarkEnd w:id="124"/>
      <w:bookmarkEnd w:id="125"/>
      <w:bookmarkEnd w:id="126"/>
      <w:bookmarkEnd w:id="127"/>
      <w:bookmarkEnd w:id="128"/>
    </w:p>
    <w:p>
      <w:pPr>
        <w:pStyle w:val="27"/>
        <w:rPr>
          <w:b/>
          <w:bCs/>
          <w:sz w:val="28"/>
          <w:szCs w:val="28"/>
        </w:rPr>
      </w:pPr>
      <w:bookmarkStart w:id="129" w:name="_Toc16938546"/>
      <w:bookmarkStart w:id="130" w:name="_Toc20823302"/>
      <w:bookmarkStart w:id="131" w:name="_Toc513029230"/>
      <w:r>
        <w:rPr>
          <w:rFonts w:hint="eastAsia"/>
          <w:b/>
          <w:bCs/>
          <w:sz w:val="28"/>
          <w:szCs w:val="28"/>
        </w:rPr>
        <w:t>22、开标</w:t>
      </w:r>
      <w:bookmarkEnd w:id="129"/>
      <w:bookmarkEnd w:id="130"/>
      <w:bookmarkEnd w:id="131"/>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2" w:name="_Toc513029231"/>
      <w:bookmarkStart w:id="133" w:name="_Toc20823303"/>
      <w:bookmarkStart w:id="134" w:name="_Toc16938547"/>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7"/>
        <w:rPr>
          <w:b/>
          <w:bCs/>
          <w:sz w:val="28"/>
          <w:szCs w:val="28"/>
        </w:rPr>
      </w:pPr>
      <w:bookmarkStart w:id="135" w:name="_Toc513029232"/>
      <w:bookmarkStart w:id="136" w:name="_Toc20823304"/>
      <w:bookmarkStart w:id="137" w:name="_Toc16938548"/>
      <w:r>
        <w:rPr>
          <w:rFonts w:hint="eastAsia"/>
          <w:b/>
          <w:bCs/>
          <w:sz w:val="28"/>
          <w:szCs w:val="28"/>
        </w:rPr>
        <w:t>24．投标的澄清</w:t>
      </w:r>
      <w:bookmarkEnd w:id="135"/>
      <w:bookmarkEnd w:id="136"/>
      <w:bookmarkEnd w:id="137"/>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8" w:name="_Toc16938550"/>
      <w:bookmarkStart w:id="139" w:name="_Toc513029234"/>
      <w:bookmarkStart w:id="140" w:name="_Toc20823306"/>
      <w:r>
        <w:rPr>
          <w:rFonts w:hint="eastAsia"/>
          <w:b/>
          <w:bCs/>
          <w:sz w:val="28"/>
          <w:szCs w:val="28"/>
        </w:rPr>
        <w:t>25、</w:t>
      </w:r>
      <w:bookmarkEnd w:id="138"/>
      <w:bookmarkEnd w:id="139"/>
      <w:bookmarkEnd w:id="140"/>
      <w:r>
        <w:rPr>
          <w:rFonts w:hint="eastAsia"/>
          <w:b/>
          <w:bCs/>
          <w:sz w:val="28"/>
          <w:szCs w:val="28"/>
        </w:rPr>
        <w:t>无效投标条款和废标条款</w:t>
      </w:r>
    </w:p>
    <w:p>
      <w:pPr>
        <w:pStyle w:val="27"/>
        <w:rPr>
          <w:bCs/>
          <w:sz w:val="28"/>
          <w:szCs w:val="28"/>
        </w:rPr>
      </w:pPr>
      <w:bookmarkStart w:id="141" w:name="_Toc16938551"/>
      <w:bookmarkStart w:id="142" w:name="_Toc20823307"/>
      <w:bookmarkStart w:id="143" w:name="_Toc513029235"/>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pPr>
        <w:pStyle w:val="27"/>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9" w:name="OLE_LINK4"/>
      <w:bookmarkStart w:id="150" w:name="OLE_LINK5"/>
      <w:bookmarkStart w:id="151" w:name="OLE_LINK8"/>
      <w:bookmarkStart w:id="152" w:name="OLE_LINK3"/>
      <w:bookmarkStart w:id="153" w:name="OLE_LINK7"/>
      <w:bookmarkStart w:id="154" w:name="OLE_LINK6"/>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5"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5"/>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6" w:name="_Toc120614220"/>
      <w:bookmarkStart w:id="157" w:name="_Toc517190888"/>
      <w:bookmarkStart w:id="158" w:name="_Toc513029236"/>
      <w:bookmarkStart w:id="159" w:name="_Toc20823308"/>
      <w:bookmarkStart w:id="160" w:name="_Toc16938552"/>
      <w:r>
        <w:rPr>
          <w:rFonts w:hint="eastAsia"/>
          <w:b/>
          <w:sz w:val="28"/>
          <w:szCs w:val="28"/>
        </w:rPr>
        <w:t>七、授予合同</w:t>
      </w:r>
      <w:bookmarkEnd w:id="156"/>
      <w:bookmarkEnd w:id="157"/>
    </w:p>
    <w:bookmarkEnd w:id="158"/>
    <w:bookmarkEnd w:id="159"/>
    <w:bookmarkEnd w:id="160"/>
    <w:p>
      <w:pPr>
        <w:pStyle w:val="27"/>
        <w:rPr>
          <w:b/>
          <w:sz w:val="28"/>
          <w:szCs w:val="28"/>
        </w:rPr>
      </w:pPr>
      <w:bookmarkStart w:id="161" w:name="_Toc513029237"/>
      <w:bookmarkStart w:id="162" w:name="_Toc16938553"/>
      <w:bookmarkStart w:id="163" w:name="_Toc20823309"/>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7"/>
        <w:rPr>
          <w:b/>
          <w:sz w:val="28"/>
          <w:szCs w:val="28"/>
        </w:rPr>
      </w:pPr>
      <w:bookmarkStart w:id="164" w:name="_Toc517190889"/>
      <w:r>
        <w:rPr>
          <w:rFonts w:hint="eastAsia"/>
          <w:b/>
          <w:sz w:val="28"/>
          <w:szCs w:val="28"/>
        </w:rPr>
        <w:t>八、其他</w:t>
      </w:r>
      <w:bookmarkEnd w:id="164"/>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第三章   </w:t>
      </w:r>
      <w:bookmarkStart w:id="165" w:name="_Toc523931347"/>
      <w:r>
        <w:rPr>
          <w:rFonts w:hint="eastAsia" w:asciiTheme="minorEastAsia" w:hAnsiTheme="minorEastAsia" w:eastAsiaTheme="minorEastAsia"/>
          <w:b/>
          <w:sz w:val="44"/>
          <w:szCs w:val="44"/>
        </w:rPr>
        <w:t>项目需求</w:t>
      </w:r>
      <w:bookmarkEnd w:id="165"/>
    </w:p>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一、技术参数：</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可用于清醒状态、麻醉状态和手术状态中的大、小鼠血压测定</w:t>
      </w:r>
    </w:p>
    <w:p>
      <w:pPr>
        <w:numPr>
          <w:ilvl w:val="0"/>
          <w:numId w:val="4"/>
        </w:numPr>
        <w:spacing w:line="360" w:lineRule="auto"/>
        <w:ind w:firstLine="548" w:firstLineChars="196"/>
        <w:rPr>
          <w:rFonts w:ascii="Arial" w:hAnsi="Arial" w:eastAsia="宋体" w:cs="Times New Roman"/>
          <w:bCs/>
          <w:sz w:val="28"/>
          <w:szCs w:val="28"/>
        </w:rPr>
      </w:pPr>
      <w:r>
        <w:rPr>
          <w:rFonts w:hint="eastAsia" w:ascii="宋体" w:hAnsi="宋体" w:eastAsia="宋体" w:cs="Times New Roman"/>
          <w:bCs/>
          <w:sz w:val="28"/>
          <w:szCs w:val="28"/>
        </w:rPr>
        <w:t>★</w:t>
      </w:r>
      <w:r>
        <w:rPr>
          <w:rFonts w:hint="eastAsia" w:ascii="Arial" w:hAnsi="Arial" w:eastAsia="宋体" w:cs="Times New Roman"/>
          <w:bCs/>
          <w:sz w:val="28"/>
          <w:szCs w:val="28"/>
        </w:rPr>
        <w:t>检测方法为无创、即时检测，不需要额外的手术操作或附加标记物</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直接测量收缩压、舒张压、心率，计算平均压</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血压测定范围：0-300 mmHg</w:t>
      </w:r>
    </w:p>
    <w:p>
      <w:pPr>
        <w:numPr>
          <w:ilvl w:val="0"/>
          <w:numId w:val="4"/>
        </w:numPr>
        <w:spacing w:line="360" w:lineRule="auto"/>
        <w:ind w:firstLine="548" w:firstLineChars="196"/>
        <w:rPr>
          <w:rFonts w:ascii="Arial" w:hAnsi="Arial" w:eastAsia="宋体" w:cs="Times New Roman"/>
          <w:bCs/>
          <w:sz w:val="28"/>
          <w:szCs w:val="28"/>
        </w:rPr>
      </w:pPr>
      <w:r>
        <w:rPr>
          <w:rFonts w:hint="eastAsia" w:ascii="宋体" w:hAnsi="宋体" w:eastAsia="宋体" w:cs="Times New Roman"/>
          <w:bCs/>
          <w:sz w:val="28"/>
          <w:szCs w:val="28"/>
        </w:rPr>
        <w:t>★</w:t>
      </w:r>
      <w:r>
        <w:rPr>
          <w:rFonts w:hint="eastAsia" w:ascii="Arial" w:hAnsi="Arial" w:eastAsia="宋体" w:cs="Times New Roman"/>
          <w:bCs/>
          <w:sz w:val="28"/>
          <w:szCs w:val="28"/>
        </w:rPr>
        <w:t>检测方法原理：鼠尾压检测，光电容积脉搏波描记法</w:t>
      </w:r>
    </w:p>
    <w:p>
      <w:pPr>
        <w:numPr>
          <w:ilvl w:val="0"/>
          <w:numId w:val="4"/>
        </w:numPr>
        <w:spacing w:line="360" w:lineRule="auto"/>
        <w:ind w:firstLine="548" w:firstLineChars="196"/>
        <w:rPr>
          <w:rFonts w:ascii="Arial" w:hAnsi="Arial" w:eastAsia="宋体" w:cs="Times New Roman"/>
          <w:bCs/>
          <w:sz w:val="28"/>
          <w:szCs w:val="28"/>
        </w:rPr>
      </w:pPr>
      <w:r>
        <w:rPr>
          <w:rFonts w:hint="eastAsia" w:ascii="宋体" w:hAnsi="宋体" w:eastAsia="宋体" w:cs="Times New Roman"/>
          <w:bCs/>
          <w:sz w:val="28"/>
          <w:szCs w:val="28"/>
        </w:rPr>
        <w:t xml:space="preserve">★ </w:t>
      </w:r>
      <w:r>
        <w:rPr>
          <w:rFonts w:hint="eastAsia" w:ascii="Arial" w:hAnsi="Arial" w:eastAsia="宋体" w:cs="Times New Roman"/>
          <w:bCs/>
          <w:sz w:val="28"/>
          <w:szCs w:val="28"/>
        </w:rPr>
        <w:t>有专用、独立的大鼠、小鼠测试平台；小鼠平台提供4通道，大鼠平台提供2通道</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测试平台有自动控温保暖装置，足底直接加热；温度可显示，并可以在30-40℃范围内调节</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红外检测传感器集成在动物测试平台上</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提供大小鼠专用的动物固定器，金属材质，有通气网格；提供</w:t>
      </w:r>
      <w:r>
        <w:rPr>
          <w:rFonts w:hint="eastAsia" w:ascii="宋体" w:hAnsi="宋体" w:eastAsia="宋体" w:cs="Times New Roman"/>
          <w:bCs/>
          <w:sz w:val="28"/>
          <w:szCs w:val="28"/>
        </w:rPr>
        <w:t>≥4个</w:t>
      </w:r>
      <w:r>
        <w:rPr>
          <w:rFonts w:hint="eastAsia" w:ascii="Arial" w:hAnsi="Arial" w:eastAsia="宋体" w:cs="Times New Roman"/>
          <w:bCs/>
          <w:sz w:val="28"/>
          <w:szCs w:val="28"/>
        </w:rPr>
        <w:t>小鼠固定器，</w:t>
      </w:r>
      <w:r>
        <w:rPr>
          <w:rFonts w:hint="eastAsia" w:ascii="宋体" w:hAnsi="宋体" w:eastAsia="宋体" w:cs="Times New Roman"/>
          <w:bCs/>
          <w:sz w:val="28"/>
          <w:szCs w:val="28"/>
        </w:rPr>
        <w:t>≥4个</w:t>
      </w:r>
      <w:r>
        <w:rPr>
          <w:rFonts w:hint="eastAsia" w:ascii="Arial" w:hAnsi="Arial" w:eastAsia="宋体" w:cs="Times New Roman"/>
          <w:bCs/>
          <w:sz w:val="28"/>
          <w:szCs w:val="28"/>
        </w:rPr>
        <w:t>大鼠固定器；有多种尺寸规格，测试不同体重动物只需要更换固定器，不需要更换尾部传感器。</w:t>
      </w:r>
    </w:p>
    <w:p>
      <w:pPr>
        <w:numPr>
          <w:ilvl w:val="0"/>
          <w:numId w:val="4"/>
        </w:numPr>
        <w:spacing w:line="360" w:lineRule="auto"/>
        <w:ind w:firstLine="548" w:firstLineChars="196"/>
        <w:rPr>
          <w:rFonts w:ascii="Arial" w:hAnsi="Arial" w:eastAsia="宋体" w:cs="Times New Roman"/>
          <w:bCs/>
          <w:sz w:val="28"/>
          <w:szCs w:val="28"/>
        </w:rPr>
      </w:pPr>
      <w:r>
        <w:rPr>
          <w:rFonts w:hint="eastAsia" w:ascii="宋体" w:hAnsi="宋体" w:eastAsia="宋体" w:cs="Times New Roman"/>
          <w:bCs/>
          <w:sz w:val="28"/>
          <w:szCs w:val="28"/>
        </w:rPr>
        <w:t xml:space="preserve">★ </w:t>
      </w:r>
      <w:r>
        <w:rPr>
          <w:rFonts w:hint="eastAsia" w:ascii="Arial" w:hAnsi="Arial" w:eastAsia="宋体" w:cs="Times New Roman"/>
          <w:bCs/>
          <w:sz w:val="28"/>
          <w:szCs w:val="28"/>
        </w:rPr>
        <w:t>提供适用于大鼠和小鼠的检测软件包，支持多通道同步测量；可实时存储所有数据；自动保存所有统计结果和实验信息；结果可以导出为Excel文件和图像文件</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实验结果可导出在其他电脑中分析</w:t>
      </w:r>
    </w:p>
    <w:p>
      <w:pPr>
        <w:numPr>
          <w:ilvl w:val="0"/>
          <w:numId w:val="4"/>
        </w:numPr>
        <w:spacing w:line="360" w:lineRule="auto"/>
        <w:ind w:firstLine="548" w:firstLineChars="196"/>
        <w:rPr>
          <w:rFonts w:ascii="Arial" w:hAnsi="Arial" w:eastAsia="宋体" w:cs="Times New Roman"/>
          <w:bCs/>
          <w:sz w:val="28"/>
          <w:szCs w:val="28"/>
        </w:rPr>
      </w:pPr>
      <w:r>
        <w:rPr>
          <w:rFonts w:hint="eastAsia" w:ascii="Arial" w:hAnsi="Arial" w:eastAsia="宋体" w:cs="Times New Roman"/>
          <w:bCs/>
          <w:sz w:val="28"/>
          <w:szCs w:val="28"/>
        </w:rPr>
        <w:t>软件每年免费升级，可支持多台电脑免费安装分析软件</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（1）保修期：整个项目免费质保期</w:t>
      </w:r>
      <w:r>
        <w:rPr>
          <w:rFonts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rPr>
        <w:t>年，自验收合格次日起算，并提供相关承诺书。质保期内发生任何设备损坏，所需要的维修费用（包括零部件费用、维修费用）均由卖方承担（人为操作不当造成的损坏除外）。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（2）由原厂或原厂认证的工程师提供系统安装和使用培训，对人员培训不低于2人。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（3）售后技术服务要求：提供详细的售后服务计划。</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（4）提供售后工程师名单及联系方式，售后服务人员在接到电话后，6小时响应，24小时内到位，重大紧急情况3小时内应到位，及时排除故障，保障动物房安全运行。</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合同签订生效后，进口设备（免税）三个月内、国产设备及进口设备（非免税）一个月内全部设备、材料运抵现场，并安装、调试结束，验收合格，交付买方使用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r>
        <w:rPr>
          <w:rFonts w:hint="eastAsia" w:ascii="宋体" w:hAnsi="宋体" w:eastAsia="宋体" w:cs="宋体"/>
          <w:szCs w:val="21"/>
        </w:rPr>
        <w:t>货到正常运行后以15天为验收期限，验收期满或验收合格后付全款；</w:t>
      </w:r>
    </w:p>
    <w:p>
      <w:pPr>
        <w:pStyle w:val="33"/>
        <w:spacing w:line="360" w:lineRule="auto"/>
        <w:ind w:firstLine="560"/>
        <w:rPr>
          <w:rFonts w:ascii="宋体" w:hAnsi="宋体" w:eastAsia="宋体" w:cs="宋体"/>
          <w:color w:val="000000"/>
          <w:sz w:val="28"/>
          <w:szCs w:val="28"/>
        </w:rPr>
      </w:pPr>
    </w:p>
    <w:p>
      <w:pPr>
        <w:pStyle w:val="15"/>
        <w:spacing w:line="0" w:lineRule="atLeast"/>
        <w:rPr>
          <w:rFonts w:cs="Times New Roman" w:asciiTheme="minorEastAsia" w:hAnsiTheme="minorEastAsia" w:eastAsiaTheme="minorEastAsia"/>
          <w:kern w:val="2"/>
          <w:sz w:val="28"/>
          <w:szCs w:val="28"/>
        </w:rPr>
      </w:pPr>
      <w:bookmarkStart w:id="166" w:name="_Toc401414769"/>
    </w:p>
    <w:p>
      <w:pPr>
        <w:pStyle w:val="2"/>
        <w:keepNext w:val="0"/>
        <w:keepLines/>
        <w:spacing w:line="360" w:lineRule="auto"/>
        <w:ind w:firstLine="883" w:firstLineChars="200"/>
        <w:rPr>
          <w:rFonts w:ascii="宋体" w:hAnsi="宋体" w:eastAsia="宋体"/>
          <w:b/>
          <w:bCs/>
          <w:sz w:val="44"/>
          <w:szCs w:val="44"/>
        </w:rPr>
      </w:pPr>
    </w:p>
    <w:p>
      <w:bookmarkStart w:id="167" w:name="_Toc523931348"/>
    </w:p>
    <w:p>
      <w:pPr>
        <w:adjustRightInd/>
        <w:snapToGrid/>
        <w:spacing w:after="0"/>
      </w:pPr>
      <w:r>
        <w:br w:type="page"/>
      </w:r>
    </w:p>
    <w:bookmarkEnd w:id="166"/>
    <w:bookmarkEnd w:id="167"/>
    <w:p>
      <w:pPr>
        <w:pStyle w:val="2"/>
        <w:keepNext w:val="0"/>
        <w:keepLines/>
        <w:spacing w:line="360" w:lineRule="auto"/>
        <w:ind w:firstLine="883" w:firstLineChars="200"/>
        <w:rPr>
          <w:rFonts w:ascii="宋体" w:hAnsi="宋体" w:eastAsia="宋体"/>
          <w:bCs/>
          <w:sz w:val="44"/>
          <w:szCs w:val="44"/>
        </w:rPr>
      </w:pPr>
      <w:bookmarkStart w:id="168" w:name="_Toc523931349"/>
      <w:r>
        <w:rPr>
          <w:rFonts w:hint="eastAsia" w:ascii="宋体" w:hAnsi="宋体" w:eastAsia="宋体"/>
          <w:b/>
          <w:bCs/>
          <w:sz w:val="44"/>
          <w:szCs w:val="44"/>
        </w:rPr>
        <w:t>第四章  评标方法与评标标准</w:t>
      </w:r>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hint="eastAsia"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27"/>
        <w:gridCol w:w="521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b/>
                <w:bCs/>
                <w:snapToGrid w:val="0"/>
                <w:sz w:val="28"/>
                <w:szCs w:val="28"/>
              </w:rPr>
            </w:pPr>
            <w:r>
              <w:rPr>
                <w:rFonts w:hint="eastAsia" w:ascii="宋体" w:hAnsi="宋体" w:eastAsia="宋体" w:cs="宋体"/>
                <w:b/>
                <w:bCs/>
                <w:snapToGrid w:val="0"/>
                <w:sz w:val="28"/>
                <w:szCs w:val="28"/>
              </w:rPr>
              <w:t>序号</w:t>
            </w:r>
          </w:p>
        </w:tc>
        <w:tc>
          <w:tcPr>
            <w:tcW w:w="172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b/>
                <w:bCs/>
                <w:snapToGrid w:val="0"/>
                <w:sz w:val="28"/>
                <w:szCs w:val="28"/>
              </w:rPr>
            </w:pPr>
            <w:r>
              <w:rPr>
                <w:rFonts w:hint="eastAsia" w:ascii="宋体" w:hAnsi="宋体" w:eastAsia="宋体" w:cs="宋体"/>
                <w:b/>
                <w:bCs/>
                <w:snapToGrid w:val="0"/>
                <w:sz w:val="28"/>
                <w:szCs w:val="28"/>
              </w:rPr>
              <w:t>评分项目</w:t>
            </w:r>
          </w:p>
        </w:tc>
        <w:tc>
          <w:tcPr>
            <w:tcW w:w="5218"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b/>
                <w:bCs/>
                <w:snapToGrid w:val="0"/>
                <w:sz w:val="28"/>
                <w:szCs w:val="28"/>
              </w:rPr>
            </w:pPr>
            <w:r>
              <w:rPr>
                <w:rFonts w:hint="eastAsia" w:ascii="宋体" w:hAnsi="宋体" w:eastAsia="宋体" w:cs="宋体"/>
                <w:b/>
                <w:bCs/>
                <w:snapToGrid w:val="0"/>
                <w:sz w:val="28"/>
                <w:szCs w:val="28"/>
              </w:rPr>
              <w:t>评分标准</w:t>
            </w:r>
          </w:p>
        </w:tc>
        <w:tc>
          <w:tcPr>
            <w:tcW w:w="903"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b/>
                <w:bCs/>
                <w:snapToGrid w:val="0"/>
                <w:sz w:val="28"/>
                <w:szCs w:val="28"/>
              </w:rPr>
            </w:pPr>
            <w:r>
              <w:rPr>
                <w:rFonts w:hint="eastAsia" w:ascii="宋体" w:hAnsi="宋体" w:eastAsia="宋体" w:cs="宋体"/>
                <w:b/>
                <w:bCs/>
                <w:snapToGrid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p>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（35分）</w:t>
            </w:r>
          </w:p>
          <w:p>
            <w:pPr>
              <w:spacing w:line="360" w:lineRule="auto"/>
              <w:jc w:val="center"/>
              <w:rPr>
                <w:rFonts w:cs="Arial" w:asciiTheme="minorEastAsia" w:hAnsiTheme="minorEastAsia" w:eastAsiaTheme="minorEastAsia"/>
                <w:bCs/>
                <w:sz w:val="23"/>
                <w:szCs w:val="23"/>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价格分采用低价优先法计算，满足招标文件要求，进入详细评审的各投标人报价的最低值为评标基准价A值，A值为价格分的满分，即35分。其他投标人的价格分统一按照以下公式计算：投标人评标价得分=（A／该投标人评标价）×35（保留小数点后两位）。</w:t>
            </w:r>
          </w:p>
        </w:tc>
        <w:tc>
          <w:tcPr>
            <w:tcW w:w="90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jc w:val="center"/>
        </w:trPr>
        <w:tc>
          <w:tcPr>
            <w:tcW w:w="936" w:type="dxa"/>
            <w:tcBorders>
              <w:top w:val="single" w:color="auto" w:sz="4" w:space="0"/>
              <w:left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c>
          <w:tcPr>
            <w:tcW w:w="1727" w:type="dxa"/>
            <w:tcBorders>
              <w:top w:val="single" w:color="auto" w:sz="4" w:space="0"/>
              <w:left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技术响应情况</w:t>
            </w:r>
          </w:p>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（40分）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投标产品对招标文件具体需求的响应程度：完全响应得40分；带★项的为主要指标，不满足的每项减4分，其他每有一项不满足减2分；有4项及以上负偏离，该项不得分。</w:t>
            </w:r>
          </w:p>
        </w:tc>
        <w:tc>
          <w:tcPr>
            <w:tcW w:w="903" w:type="dxa"/>
            <w:tcBorders>
              <w:top w:val="single" w:color="auto" w:sz="4" w:space="0"/>
              <w:left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同类产品销售业绩（15分）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投标人2018年01月01日以来的类似项目业绩，每提供一个得1分，最高得15分。（请提供有效的加盖公章的合同复印件,原件备查）</w:t>
            </w:r>
          </w:p>
        </w:tc>
        <w:tc>
          <w:tcPr>
            <w:tcW w:w="90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6" w:type="dxa"/>
            <w:vMerge w:val="restart"/>
            <w:tcBorders>
              <w:top w:val="single" w:color="auto" w:sz="4" w:space="0"/>
              <w:left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c>
          <w:tcPr>
            <w:tcW w:w="1727" w:type="dxa"/>
            <w:vMerge w:val="restart"/>
            <w:tcBorders>
              <w:top w:val="single" w:color="auto" w:sz="4" w:space="0"/>
              <w:left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售后服务</w:t>
            </w:r>
          </w:p>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（6分）</w:t>
            </w:r>
          </w:p>
          <w:p>
            <w:pPr>
              <w:spacing w:line="360" w:lineRule="auto"/>
              <w:jc w:val="center"/>
              <w:rPr>
                <w:rFonts w:cs="Arial" w:asciiTheme="minorEastAsia" w:hAnsiTheme="minorEastAsia" w:eastAsiaTheme="minorEastAsia"/>
                <w:bCs/>
                <w:sz w:val="23"/>
                <w:szCs w:val="23"/>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产品免费质保期内的修、配、换及维护保养内容进行综合评分，得分为0-4分。</w:t>
            </w:r>
          </w:p>
        </w:tc>
        <w:tc>
          <w:tcPr>
            <w:tcW w:w="903" w:type="dxa"/>
            <w:tcBorders>
              <w:top w:val="single" w:color="auto" w:sz="4" w:space="0"/>
              <w:left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936" w:type="dxa"/>
            <w:vMerge w:val="continue"/>
            <w:tcBorders>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p>
        </w:tc>
        <w:tc>
          <w:tcPr>
            <w:tcW w:w="1727" w:type="dxa"/>
            <w:vMerge w:val="continue"/>
            <w:tcBorders>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产品质保期</w:t>
            </w:r>
            <w:r>
              <w:rPr>
                <w:rFonts w:cs="Arial" w:asciiTheme="minorEastAsia" w:hAnsiTheme="minorEastAsia" w:eastAsiaTheme="minorEastAsia"/>
                <w:bCs/>
                <w:sz w:val="23"/>
                <w:szCs w:val="23"/>
              </w:rPr>
              <w:t>1</w:t>
            </w:r>
            <w:r>
              <w:rPr>
                <w:rFonts w:hint="eastAsia" w:cs="Arial" w:asciiTheme="minorEastAsia" w:hAnsiTheme="minorEastAsia" w:eastAsiaTheme="minorEastAsia"/>
                <w:bCs/>
                <w:sz w:val="23"/>
                <w:szCs w:val="23"/>
              </w:rPr>
              <w:t>年不得分，每多一年得1分，最高不超过2分。</w:t>
            </w:r>
          </w:p>
        </w:tc>
        <w:tc>
          <w:tcPr>
            <w:tcW w:w="903" w:type="dxa"/>
            <w:tcBorders>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5</w:t>
            </w:r>
          </w:p>
        </w:tc>
        <w:tc>
          <w:tcPr>
            <w:tcW w:w="17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投标文件响应程度（4分）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lang w:val="zh-CN"/>
              </w:rPr>
            </w:pPr>
            <w:r>
              <w:rPr>
                <w:rFonts w:hint="eastAsia" w:cs="Arial" w:asciiTheme="minorEastAsia" w:hAnsiTheme="minorEastAsia" w:eastAsiaTheme="minorEastAsia"/>
                <w:bCs/>
                <w:sz w:val="23"/>
                <w:szCs w:val="23"/>
              </w:rPr>
              <w:t>根据投标人制作的投标文件的响应情况、技术服务内容是否齐全等进行酌情给予0-4分。</w:t>
            </w:r>
          </w:p>
        </w:tc>
        <w:tc>
          <w:tcPr>
            <w:tcW w:w="903" w:type="dxa"/>
            <w:tcBorders>
              <w:top w:val="single" w:color="auto" w:sz="4" w:space="0"/>
              <w:left w:val="single" w:color="auto" w:sz="4" w:space="0"/>
              <w:bottom w:val="single" w:color="auto" w:sz="4" w:space="0"/>
              <w:right w:val="single" w:color="auto" w:sz="4" w:space="0"/>
            </w:tcBorders>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bl>
    <w:p>
      <w:pPr>
        <w:spacing w:line="360" w:lineRule="auto"/>
        <w:ind w:firstLine="560" w:firstLineChars="200"/>
        <w:rPr>
          <w:rFonts w:asciiTheme="minorEastAsia" w:hAnsiTheme="minorEastAsia" w:eastAsiaTheme="minorEastAsia"/>
          <w:bCs/>
          <w:sz w:val="28"/>
          <w:szCs w:val="28"/>
        </w:rPr>
      </w:pPr>
    </w:p>
    <w:p>
      <w:pPr>
        <w:spacing w:line="360" w:lineRule="auto"/>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spacing w:line="360" w:lineRule="auto"/>
        <w:ind w:firstLine="560" w:firstLineChars="200"/>
        <w:rPr>
          <w:rFonts w:asciiTheme="minorEastAsia" w:hAnsiTheme="minorEastAsia" w:eastAsiaTheme="minorEastAsia"/>
          <w:bCs/>
          <w:sz w:val="28"/>
          <w:szCs w:val="28"/>
        </w:rPr>
      </w:pPr>
    </w:p>
    <w:p>
      <w:pPr>
        <w:pStyle w:val="2"/>
        <w:pageBreakBefore/>
        <w:rPr>
          <w:rFonts w:ascii="宋体" w:hAnsi="宋体" w:eastAsia="宋体"/>
          <w:b/>
          <w:bCs/>
          <w:sz w:val="44"/>
        </w:rPr>
      </w:pPr>
      <w:r>
        <w:rPr>
          <w:rFonts w:hint="eastAsia" w:ascii="宋体" w:hAnsi="宋体" w:eastAsia="宋体"/>
          <w:b/>
          <w:bCs/>
          <w:sz w:val="44"/>
        </w:rPr>
        <w:t>第五章  投标文件格式</w:t>
      </w:r>
      <w:bookmarkEnd w:id="168"/>
    </w:p>
    <w:p>
      <w:pPr>
        <w:jc w:val="center"/>
        <w:rPr>
          <w:rFonts w:ascii="宋体" w:hAnsi="宋体"/>
          <w:b/>
          <w:sz w:val="72"/>
        </w:rPr>
      </w:pPr>
      <w:bookmarkStart w:id="169" w:name="_Hlt26671244"/>
      <w:bookmarkEnd w:id="169"/>
      <w:bookmarkStart w:id="170" w:name="_Hlt26955039"/>
      <w:bookmarkEnd w:id="170"/>
      <w:bookmarkStart w:id="171" w:name="_Toc49090576"/>
      <w:bookmarkStart w:id="172" w:name="_Toc26554094"/>
      <w:bookmarkStart w:id="173"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4" w:name="_Toc517190894"/>
      <w:r>
        <w:rPr>
          <w:rFonts w:hint="eastAsia"/>
          <w:b/>
          <w:sz w:val="32"/>
        </w:rPr>
        <w:t>投标函格式</w:t>
      </w:r>
      <w:bookmarkEnd w:id="174"/>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5" w:name="_Toc517190895"/>
      <w:r>
        <w:rPr>
          <w:rFonts w:hint="eastAsia"/>
          <w:b/>
          <w:sz w:val="32"/>
        </w:rPr>
        <w:t>法人授权书</w:t>
      </w:r>
      <w:bookmarkEnd w:id="175"/>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671380"/>
      <w:bookmarkEnd w:id="176"/>
      <w:bookmarkStart w:id="177" w:name="_格式3__银行出具的资信证明"/>
      <w:bookmarkEnd w:id="177"/>
      <w:bookmarkStart w:id="178" w:name="_Hlt26955070"/>
      <w:bookmarkEnd w:id="178"/>
    </w:p>
    <w:p>
      <w:pPr>
        <w:pStyle w:val="3"/>
        <w:rPr>
          <w:rFonts w:asciiTheme="minorEastAsia" w:hAnsiTheme="minorEastAsia" w:eastAsiaTheme="minorEastAsia"/>
          <w:sz w:val="36"/>
        </w:rPr>
      </w:pPr>
    </w:p>
    <w:p>
      <w:pPr>
        <w:pStyle w:val="27"/>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财务报表等</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4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340" w:lineRule="exac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40" w:lineRule="exact"/>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340" w:lineRule="exac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4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spacing w:line="340" w:lineRule="exact"/>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A</w:t>
      </w:r>
      <w:r>
        <w:rPr>
          <w:rFonts w:hint="eastAsia" w:asciiTheme="minorEastAsia" w:hAnsiTheme="minorEastAsia" w:eastAsiaTheme="minorEastAsia"/>
          <w:sz w:val="24"/>
          <w:szCs w:val="28"/>
        </w:rPr>
        <w:t>【</w:t>
      </w:r>
      <w:r>
        <w:rPr>
          <w:rFonts w:asciiTheme="minorEastAsia" w:hAnsiTheme="minorEastAsia" w:eastAsiaTheme="minorEastAsia"/>
          <w:sz w:val="24"/>
          <w:szCs w:val="28"/>
        </w:rPr>
        <w:t>国产设备</w:t>
      </w:r>
      <w:r>
        <w:rPr>
          <w:rFonts w:hint="eastAsia" w:asciiTheme="minorEastAsia" w:hAnsiTheme="minorEastAsia" w:eastAsiaTheme="minorEastAsia"/>
          <w:sz w:val="24"/>
          <w:szCs w:val="28"/>
        </w:rPr>
        <w:t>及进口设备（非免税）】</w:t>
      </w:r>
      <w:r>
        <w:rPr>
          <w:rFonts w:asciiTheme="minorEastAsia" w:hAnsiTheme="minorEastAsia" w:eastAsiaTheme="minorEastAsia"/>
          <w:sz w:val="24"/>
          <w:szCs w:val="28"/>
        </w:rPr>
        <w:t>：货物交付且安装、调试后，并通过验收后一周内甲方支付合同总金额的100%，付款之前需收到乙方开具的合法有效的相应全额发票。</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B</w:t>
      </w:r>
      <w:r>
        <w:rPr>
          <w:rFonts w:hint="eastAsia" w:asciiTheme="minorEastAsia" w:hAnsiTheme="minorEastAsia" w:eastAsiaTheme="minorEastAsia"/>
          <w:sz w:val="24"/>
          <w:szCs w:val="28"/>
        </w:rPr>
        <w:t>【</w:t>
      </w:r>
      <w:r>
        <w:rPr>
          <w:rFonts w:asciiTheme="minorEastAsia" w:hAnsiTheme="minorEastAsia" w:eastAsiaTheme="minorEastAsia"/>
          <w:sz w:val="24"/>
          <w:szCs w:val="28"/>
        </w:rPr>
        <w:t>进口设备</w:t>
      </w:r>
      <w:r>
        <w:rPr>
          <w:rFonts w:hint="eastAsia" w:asciiTheme="minorEastAsia" w:hAnsiTheme="minorEastAsia" w:eastAsiaTheme="minorEastAsia"/>
          <w:sz w:val="24"/>
          <w:szCs w:val="28"/>
        </w:rPr>
        <w:t>-免税】</w:t>
      </w:r>
      <w:r>
        <w:rPr>
          <w:rFonts w:asciiTheme="minorEastAsia" w:hAnsiTheme="minorEastAsia" w:eastAsiaTheme="minorEastAsia"/>
          <w:sz w:val="24"/>
          <w:szCs w:val="28"/>
        </w:rPr>
        <w:t>：根据委托代理进口协议，甲方与                      外贸代理公司</w:t>
      </w:r>
      <w:r>
        <w:rPr>
          <w:rFonts w:hint="eastAsia" w:asciiTheme="minorEastAsia" w:hAnsiTheme="minorEastAsia" w:eastAsiaTheme="minorEastAsia"/>
          <w:sz w:val="24"/>
          <w:szCs w:val="28"/>
        </w:rPr>
        <w:t>（</w:t>
      </w:r>
      <w:r>
        <w:rPr>
          <w:rFonts w:hint="eastAsia"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rPr>
        <w:t>）</w:t>
      </w:r>
      <w:r>
        <w:rPr>
          <w:rFonts w:asciiTheme="minorEastAsia" w:hAnsiTheme="minorEastAsia" w:eastAsiaTheme="minorEastAsia"/>
          <w:sz w:val="24"/>
          <w:szCs w:val="28"/>
        </w:rPr>
        <w:t>进行结算。</w:t>
      </w:r>
    </w:p>
    <w:p>
      <w:pPr>
        <w:pStyle w:val="10"/>
        <w:spacing w:before="120" w:after="120" w:line="340" w:lineRule="exact"/>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40" w:lineRule="exact"/>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40" w:lineRule="exact"/>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40" w:lineRule="exact"/>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40" w:lineRule="exact"/>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40" w:lineRule="exact"/>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40" w:lineRule="exact"/>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4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40" w:lineRule="exact"/>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40" w:lineRule="exact"/>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40" w:lineRule="exact"/>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40" w:lineRule="exact"/>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40" w:lineRule="exact"/>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19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3191B"/>
    <w:multiLevelType w:val="multilevel"/>
    <w:tmpl w:val="25F319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690DAC44"/>
    <w:multiLevelType w:val="singleLevel"/>
    <w:tmpl w:val="690DAC44"/>
    <w:lvl w:ilvl="0" w:tentative="0">
      <w:start w:val="3"/>
      <w:numFmt w:val="chineseCounting"/>
      <w:suff w:val="nothing"/>
      <w:lvlText w:val="（%1）"/>
      <w:lvlJc w:val="left"/>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22A4"/>
    <w:rsid w:val="0000481C"/>
    <w:rsid w:val="00014B69"/>
    <w:rsid w:val="000154FB"/>
    <w:rsid w:val="000171C3"/>
    <w:rsid w:val="00026CA5"/>
    <w:rsid w:val="00034A2B"/>
    <w:rsid w:val="000433C0"/>
    <w:rsid w:val="00045531"/>
    <w:rsid w:val="000458DB"/>
    <w:rsid w:val="000466C4"/>
    <w:rsid w:val="00046D67"/>
    <w:rsid w:val="000508AB"/>
    <w:rsid w:val="00050D10"/>
    <w:rsid w:val="00053D2D"/>
    <w:rsid w:val="00053D8C"/>
    <w:rsid w:val="0005451A"/>
    <w:rsid w:val="00062EBC"/>
    <w:rsid w:val="00063E5E"/>
    <w:rsid w:val="00066118"/>
    <w:rsid w:val="00070968"/>
    <w:rsid w:val="00075408"/>
    <w:rsid w:val="000837AA"/>
    <w:rsid w:val="0008466D"/>
    <w:rsid w:val="00086A59"/>
    <w:rsid w:val="00090C36"/>
    <w:rsid w:val="00090C62"/>
    <w:rsid w:val="00090CBE"/>
    <w:rsid w:val="00092136"/>
    <w:rsid w:val="0009546A"/>
    <w:rsid w:val="00096EB7"/>
    <w:rsid w:val="000A4EF6"/>
    <w:rsid w:val="000B08EC"/>
    <w:rsid w:val="000B0E83"/>
    <w:rsid w:val="000B538B"/>
    <w:rsid w:val="000B55A7"/>
    <w:rsid w:val="000C3635"/>
    <w:rsid w:val="000C6FE5"/>
    <w:rsid w:val="000C7C51"/>
    <w:rsid w:val="000D0163"/>
    <w:rsid w:val="000E2418"/>
    <w:rsid w:val="000E41E7"/>
    <w:rsid w:val="000E460C"/>
    <w:rsid w:val="000E7086"/>
    <w:rsid w:val="000F0089"/>
    <w:rsid w:val="000F4CEA"/>
    <w:rsid w:val="00100D01"/>
    <w:rsid w:val="00101A8A"/>
    <w:rsid w:val="00101C2D"/>
    <w:rsid w:val="00111524"/>
    <w:rsid w:val="0012092A"/>
    <w:rsid w:val="001225B3"/>
    <w:rsid w:val="00124A3C"/>
    <w:rsid w:val="00125C10"/>
    <w:rsid w:val="00130370"/>
    <w:rsid w:val="00137666"/>
    <w:rsid w:val="00141840"/>
    <w:rsid w:val="001424D3"/>
    <w:rsid w:val="00155859"/>
    <w:rsid w:val="0016026B"/>
    <w:rsid w:val="00160A9B"/>
    <w:rsid w:val="001647DF"/>
    <w:rsid w:val="00165E37"/>
    <w:rsid w:val="00166953"/>
    <w:rsid w:val="001674B0"/>
    <w:rsid w:val="00167738"/>
    <w:rsid w:val="00170D4A"/>
    <w:rsid w:val="0018443B"/>
    <w:rsid w:val="00193521"/>
    <w:rsid w:val="00194D77"/>
    <w:rsid w:val="001A049C"/>
    <w:rsid w:val="001A76E7"/>
    <w:rsid w:val="001B08B1"/>
    <w:rsid w:val="001B424C"/>
    <w:rsid w:val="001B679C"/>
    <w:rsid w:val="001B6A78"/>
    <w:rsid w:val="001C20DD"/>
    <w:rsid w:val="001C2E89"/>
    <w:rsid w:val="001C4B26"/>
    <w:rsid w:val="001C64AC"/>
    <w:rsid w:val="001D0768"/>
    <w:rsid w:val="001D281C"/>
    <w:rsid w:val="001D477F"/>
    <w:rsid w:val="001D5A6A"/>
    <w:rsid w:val="001E030A"/>
    <w:rsid w:val="001E1FD2"/>
    <w:rsid w:val="001E4020"/>
    <w:rsid w:val="001E4159"/>
    <w:rsid w:val="001E5F10"/>
    <w:rsid w:val="001E73B5"/>
    <w:rsid w:val="001F2051"/>
    <w:rsid w:val="001F4F63"/>
    <w:rsid w:val="001F6C92"/>
    <w:rsid w:val="0020432E"/>
    <w:rsid w:val="00206503"/>
    <w:rsid w:val="002070F5"/>
    <w:rsid w:val="00210C70"/>
    <w:rsid w:val="00215883"/>
    <w:rsid w:val="00232127"/>
    <w:rsid w:val="002327D4"/>
    <w:rsid w:val="002409EE"/>
    <w:rsid w:val="002415CF"/>
    <w:rsid w:val="00244DA0"/>
    <w:rsid w:val="002453B7"/>
    <w:rsid w:val="0025535E"/>
    <w:rsid w:val="00257C1E"/>
    <w:rsid w:val="00266C11"/>
    <w:rsid w:val="00271FF3"/>
    <w:rsid w:val="00272CB4"/>
    <w:rsid w:val="00295368"/>
    <w:rsid w:val="0029740A"/>
    <w:rsid w:val="002A4DD3"/>
    <w:rsid w:val="002B485D"/>
    <w:rsid w:val="002D2055"/>
    <w:rsid w:val="002E0C91"/>
    <w:rsid w:val="002E0FA7"/>
    <w:rsid w:val="002E598A"/>
    <w:rsid w:val="002F20E4"/>
    <w:rsid w:val="002F225B"/>
    <w:rsid w:val="002F6027"/>
    <w:rsid w:val="00300798"/>
    <w:rsid w:val="00300F88"/>
    <w:rsid w:val="00304B4B"/>
    <w:rsid w:val="00306735"/>
    <w:rsid w:val="0031681A"/>
    <w:rsid w:val="00323B43"/>
    <w:rsid w:val="0032616D"/>
    <w:rsid w:val="00327947"/>
    <w:rsid w:val="00332602"/>
    <w:rsid w:val="00332D56"/>
    <w:rsid w:val="0033482F"/>
    <w:rsid w:val="00335130"/>
    <w:rsid w:val="00336542"/>
    <w:rsid w:val="00340774"/>
    <w:rsid w:val="00341D73"/>
    <w:rsid w:val="00343344"/>
    <w:rsid w:val="00344696"/>
    <w:rsid w:val="003525A5"/>
    <w:rsid w:val="003538BE"/>
    <w:rsid w:val="00363CE9"/>
    <w:rsid w:val="0036460C"/>
    <w:rsid w:val="00365285"/>
    <w:rsid w:val="00370EFF"/>
    <w:rsid w:val="0037490B"/>
    <w:rsid w:val="0038270D"/>
    <w:rsid w:val="0039112F"/>
    <w:rsid w:val="00391340"/>
    <w:rsid w:val="00397BA9"/>
    <w:rsid w:val="003A5B4D"/>
    <w:rsid w:val="003B1427"/>
    <w:rsid w:val="003B2DF7"/>
    <w:rsid w:val="003B3CF8"/>
    <w:rsid w:val="003C4103"/>
    <w:rsid w:val="003C7177"/>
    <w:rsid w:val="003D2715"/>
    <w:rsid w:val="003D37D8"/>
    <w:rsid w:val="003E0049"/>
    <w:rsid w:val="003E2D0A"/>
    <w:rsid w:val="003E2F0D"/>
    <w:rsid w:val="003F137C"/>
    <w:rsid w:val="003F3546"/>
    <w:rsid w:val="003F6A3E"/>
    <w:rsid w:val="003F6DAB"/>
    <w:rsid w:val="003F7BE0"/>
    <w:rsid w:val="003F7CC8"/>
    <w:rsid w:val="00402341"/>
    <w:rsid w:val="00404C89"/>
    <w:rsid w:val="00411C53"/>
    <w:rsid w:val="00412566"/>
    <w:rsid w:val="00413A13"/>
    <w:rsid w:val="00414074"/>
    <w:rsid w:val="00421D40"/>
    <w:rsid w:val="00426133"/>
    <w:rsid w:val="00431F8A"/>
    <w:rsid w:val="00433AC1"/>
    <w:rsid w:val="004358AB"/>
    <w:rsid w:val="0043654C"/>
    <w:rsid w:val="004416FF"/>
    <w:rsid w:val="00442EE3"/>
    <w:rsid w:val="00443715"/>
    <w:rsid w:val="00443D5F"/>
    <w:rsid w:val="00443E49"/>
    <w:rsid w:val="004459E6"/>
    <w:rsid w:val="00446B9B"/>
    <w:rsid w:val="0044705E"/>
    <w:rsid w:val="00451E2F"/>
    <w:rsid w:val="00457AD9"/>
    <w:rsid w:val="00475530"/>
    <w:rsid w:val="00477C2E"/>
    <w:rsid w:val="004808C6"/>
    <w:rsid w:val="00490FE0"/>
    <w:rsid w:val="004A4F2D"/>
    <w:rsid w:val="004C1EF4"/>
    <w:rsid w:val="004C6DE0"/>
    <w:rsid w:val="004D01B7"/>
    <w:rsid w:val="004E0EEC"/>
    <w:rsid w:val="004E1F86"/>
    <w:rsid w:val="004E3402"/>
    <w:rsid w:val="004F2464"/>
    <w:rsid w:val="004F54A0"/>
    <w:rsid w:val="004F5C9E"/>
    <w:rsid w:val="004F5EE5"/>
    <w:rsid w:val="004F6DEC"/>
    <w:rsid w:val="004F7103"/>
    <w:rsid w:val="004F7E8A"/>
    <w:rsid w:val="00502136"/>
    <w:rsid w:val="00511BC6"/>
    <w:rsid w:val="005129DB"/>
    <w:rsid w:val="00521434"/>
    <w:rsid w:val="00523B5F"/>
    <w:rsid w:val="005253AD"/>
    <w:rsid w:val="00532F1E"/>
    <w:rsid w:val="0054143B"/>
    <w:rsid w:val="00541E69"/>
    <w:rsid w:val="00544D7E"/>
    <w:rsid w:val="0054541E"/>
    <w:rsid w:val="00557F99"/>
    <w:rsid w:val="0056469E"/>
    <w:rsid w:val="005657AD"/>
    <w:rsid w:val="0057236C"/>
    <w:rsid w:val="0057580C"/>
    <w:rsid w:val="00575FC2"/>
    <w:rsid w:val="0058115B"/>
    <w:rsid w:val="00582807"/>
    <w:rsid w:val="00582977"/>
    <w:rsid w:val="00584418"/>
    <w:rsid w:val="005866DD"/>
    <w:rsid w:val="00590D7C"/>
    <w:rsid w:val="0059317B"/>
    <w:rsid w:val="00596F67"/>
    <w:rsid w:val="005B00B9"/>
    <w:rsid w:val="005B126F"/>
    <w:rsid w:val="005B3D87"/>
    <w:rsid w:val="005B44B4"/>
    <w:rsid w:val="005C005E"/>
    <w:rsid w:val="005C66D3"/>
    <w:rsid w:val="005D2E1F"/>
    <w:rsid w:val="005D2F1F"/>
    <w:rsid w:val="005E1607"/>
    <w:rsid w:val="005E6864"/>
    <w:rsid w:val="005F103C"/>
    <w:rsid w:val="00601FB9"/>
    <w:rsid w:val="006020C3"/>
    <w:rsid w:val="0060453F"/>
    <w:rsid w:val="006045FD"/>
    <w:rsid w:val="006073C6"/>
    <w:rsid w:val="006160DD"/>
    <w:rsid w:val="006218B4"/>
    <w:rsid w:val="0062392B"/>
    <w:rsid w:val="00625084"/>
    <w:rsid w:val="006411FE"/>
    <w:rsid w:val="00660046"/>
    <w:rsid w:val="006600C0"/>
    <w:rsid w:val="00663D89"/>
    <w:rsid w:val="00667558"/>
    <w:rsid w:val="006707C7"/>
    <w:rsid w:val="00681F07"/>
    <w:rsid w:val="0068689B"/>
    <w:rsid w:val="00687E51"/>
    <w:rsid w:val="00691BD5"/>
    <w:rsid w:val="00695BF8"/>
    <w:rsid w:val="006977C3"/>
    <w:rsid w:val="006A096A"/>
    <w:rsid w:val="006B0EB6"/>
    <w:rsid w:val="006B4013"/>
    <w:rsid w:val="006B6C40"/>
    <w:rsid w:val="006C6B1D"/>
    <w:rsid w:val="006D1B0D"/>
    <w:rsid w:val="006D2726"/>
    <w:rsid w:val="006D62BB"/>
    <w:rsid w:val="006E1848"/>
    <w:rsid w:val="006E482E"/>
    <w:rsid w:val="006E7A99"/>
    <w:rsid w:val="006F283A"/>
    <w:rsid w:val="00705F93"/>
    <w:rsid w:val="007073DA"/>
    <w:rsid w:val="00710E53"/>
    <w:rsid w:val="0071106B"/>
    <w:rsid w:val="00711F9D"/>
    <w:rsid w:val="007178CD"/>
    <w:rsid w:val="00722B49"/>
    <w:rsid w:val="00723E54"/>
    <w:rsid w:val="00725153"/>
    <w:rsid w:val="007253FF"/>
    <w:rsid w:val="00726D9C"/>
    <w:rsid w:val="00731E48"/>
    <w:rsid w:val="0073203A"/>
    <w:rsid w:val="007327F0"/>
    <w:rsid w:val="00732820"/>
    <w:rsid w:val="0074740B"/>
    <w:rsid w:val="00747556"/>
    <w:rsid w:val="007543D9"/>
    <w:rsid w:val="00754FBF"/>
    <w:rsid w:val="00755373"/>
    <w:rsid w:val="00767F9E"/>
    <w:rsid w:val="00770628"/>
    <w:rsid w:val="007730F5"/>
    <w:rsid w:val="00783B4C"/>
    <w:rsid w:val="00791FC9"/>
    <w:rsid w:val="00792482"/>
    <w:rsid w:val="0079316D"/>
    <w:rsid w:val="007947E9"/>
    <w:rsid w:val="00797B08"/>
    <w:rsid w:val="007A0C03"/>
    <w:rsid w:val="007A58F8"/>
    <w:rsid w:val="007B3D32"/>
    <w:rsid w:val="007C2D47"/>
    <w:rsid w:val="007E0F09"/>
    <w:rsid w:val="007E2F52"/>
    <w:rsid w:val="007E466E"/>
    <w:rsid w:val="007E5C50"/>
    <w:rsid w:val="007E62FC"/>
    <w:rsid w:val="007E7839"/>
    <w:rsid w:val="007F0029"/>
    <w:rsid w:val="007F1718"/>
    <w:rsid w:val="007F18E6"/>
    <w:rsid w:val="007F226B"/>
    <w:rsid w:val="007F41F0"/>
    <w:rsid w:val="00801146"/>
    <w:rsid w:val="00814865"/>
    <w:rsid w:val="008266D1"/>
    <w:rsid w:val="00827095"/>
    <w:rsid w:val="008324FE"/>
    <w:rsid w:val="0083334C"/>
    <w:rsid w:val="00833AE1"/>
    <w:rsid w:val="00834323"/>
    <w:rsid w:val="00841379"/>
    <w:rsid w:val="0085068C"/>
    <w:rsid w:val="00853556"/>
    <w:rsid w:val="0085411F"/>
    <w:rsid w:val="008545FA"/>
    <w:rsid w:val="00863149"/>
    <w:rsid w:val="00866351"/>
    <w:rsid w:val="00871461"/>
    <w:rsid w:val="00881E8B"/>
    <w:rsid w:val="00891674"/>
    <w:rsid w:val="008940B1"/>
    <w:rsid w:val="008944FE"/>
    <w:rsid w:val="008A19CF"/>
    <w:rsid w:val="008A2C91"/>
    <w:rsid w:val="008B069B"/>
    <w:rsid w:val="008B0B7A"/>
    <w:rsid w:val="008B154E"/>
    <w:rsid w:val="008B7726"/>
    <w:rsid w:val="008C166D"/>
    <w:rsid w:val="008C3FAA"/>
    <w:rsid w:val="008C5578"/>
    <w:rsid w:val="008E0843"/>
    <w:rsid w:val="008E0CA1"/>
    <w:rsid w:val="008E251D"/>
    <w:rsid w:val="008E6860"/>
    <w:rsid w:val="008F3684"/>
    <w:rsid w:val="008F5952"/>
    <w:rsid w:val="008F6FC4"/>
    <w:rsid w:val="008F7663"/>
    <w:rsid w:val="00901E4A"/>
    <w:rsid w:val="00903069"/>
    <w:rsid w:val="009124F7"/>
    <w:rsid w:val="00913A47"/>
    <w:rsid w:val="00914B43"/>
    <w:rsid w:val="00917C9A"/>
    <w:rsid w:val="00922C31"/>
    <w:rsid w:val="009232A1"/>
    <w:rsid w:val="0093235D"/>
    <w:rsid w:val="009326F0"/>
    <w:rsid w:val="009330FF"/>
    <w:rsid w:val="00934E4B"/>
    <w:rsid w:val="00937A6C"/>
    <w:rsid w:val="00944F3E"/>
    <w:rsid w:val="00953E8C"/>
    <w:rsid w:val="00954E6B"/>
    <w:rsid w:val="009569A2"/>
    <w:rsid w:val="0096527A"/>
    <w:rsid w:val="00967657"/>
    <w:rsid w:val="0097055B"/>
    <w:rsid w:val="009766A4"/>
    <w:rsid w:val="0097736D"/>
    <w:rsid w:val="00982CE2"/>
    <w:rsid w:val="00985BBC"/>
    <w:rsid w:val="00994DC6"/>
    <w:rsid w:val="0099642C"/>
    <w:rsid w:val="0099720A"/>
    <w:rsid w:val="009A710B"/>
    <w:rsid w:val="009A7A76"/>
    <w:rsid w:val="009B386E"/>
    <w:rsid w:val="009B43A1"/>
    <w:rsid w:val="009B4528"/>
    <w:rsid w:val="009B498C"/>
    <w:rsid w:val="009C30A7"/>
    <w:rsid w:val="009C69CD"/>
    <w:rsid w:val="009D140B"/>
    <w:rsid w:val="009D218A"/>
    <w:rsid w:val="009D4E79"/>
    <w:rsid w:val="009D6181"/>
    <w:rsid w:val="009E1102"/>
    <w:rsid w:val="009E4FC4"/>
    <w:rsid w:val="009E5457"/>
    <w:rsid w:val="009E5541"/>
    <w:rsid w:val="009E707D"/>
    <w:rsid w:val="009E757D"/>
    <w:rsid w:val="009F148D"/>
    <w:rsid w:val="009F2B90"/>
    <w:rsid w:val="009F453D"/>
    <w:rsid w:val="00A02CA7"/>
    <w:rsid w:val="00A0465D"/>
    <w:rsid w:val="00A118C2"/>
    <w:rsid w:val="00A157F0"/>
    <w:rsid w:val="00A205F4"/>
    <w:rsid w:val="00A25E57"/>
    <w:rsid w:val="00A4464F"/>
    <w:rsid w:val="00A46E8D"/>
    <w:rsid w:val="00A478D2"/>
    <w:rsid w:val="00A53055"/>
    <w:rsid w:val="00A536D3"/>
    <w:rsid w:val="00A63CCE"/>
    <w:rsid w:val="00A64A8A"/>
    <w:rsid w:val="00A67624"/>
    <w:rsid w:val="00A719C8"/>
    <w:rsid w:val="00A75462"/>
    <w:rsid w:val="00A754E0"/>
    <w:rsid w:val="00A76F31"/>
    <w:rsid w:val="00A818BE"/>
    <w:rsid w:val="00A84971"/>
    <w:rsid w:val="00A960CD"/>
    <w:rsid w:val="00AA10B3"/>
    <w:rsid w:val="00AA278C"/>
    <w:rsid w:val="00AB3CFF"/>
    <w:rsid w:val="00AC2325"/>
    <w:rsid w:val="00AC3CE4"/>
    <w:rsid w:val="00AC7CAB"/>
    <w:rsid w:val="00AD713B"/>
    <w:rsid w:val="00AE2104"/>
    <w:rsid w:val="00AE5082"/>
    <w:rsid w:val="00AE6332"/>
    <w:rsid w:val="00AE7106"/>
    <w:rsid w:val="00AF0E8F"/>
    <w:rsid w:val="00AF3ACC"/>
    <w:rsid w:val="00AF539E"/>
    <w:rsid w:val="00B06748"/>
    <w:rsid w:val="00B10D4E"/>
    <w:rsid w:val="00B14B96"/>
    <w:rsid w:val="00B300AE"/>
    <w:rsid w:val="00B312ED"/>
    <w:rsid w:val="00B32830"/>
    <w:rsid w:val="00B33A83"/>
    <w:rsid w:val="00B42425"/>
    <w:rsid w:val="00B445BC"/>
    <w:rsid w:val="00B46F2A"/>
    <w:rsid w:val="00B47081"/>
    <w:rsid w:val="00B4709A"/>
    <w:rsid w:val="00B47424"/>
    <w:rsid w:val="00B517FD"/>
    <w:rsid w:val="00B53060"/>
    <w:rsid w:val="00B531AF"/>
    <w:rsid w:val="00B54479"/>
    <w:rsid w:val="00B65818"/>
    <w:rsid w:val="00B70A98"/>
    <w:rsid w:val="00B7298F"/>
    <w:rsid w:val="00B746B8"/>
    <w:rsid w:val="00B767A7"/>
    <w:rsid w:val="00B77B3E"/>
    <w:rsid w:val="00B907B5"/>
    <w:rsid w:val="00B93218"/>
    <w:rsid w:val="00B9381E"/>
    <w:rsid w:val="00B93B01"/>
    <w:rsid w:val="00B9568F"/>
    <w:rsid w:val="00B97749"/>
    <w:rsid w:val="00B97E23"/>
    <w:rsid w:val="00BA098E"/>
    <w:rsid w:val="00BA4580"/>
    <w:rsid w:val="00BA78DC"/>
    <w:rsid w:val="00BB113A"/>
    <w:rsid w:val="00BB2734"/>
    <w:rsid w:val="00BB3582"/>
    <w:rsid w:val="00BB38D0"/>
    <w:rsid w:val="00BB7A3D"/>
    <w:rsid w:val="00BC5C79"/>
    <w:rsid w:val="00BC7A5C"/>
    <w:rsid w:val="00BD02B4"/>
    <w:rsid w:val="00BD2AED"/>
    <w:rsid w:val="00BD422E"/>
    <w:rsid w:val="00BD43FC"/>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17555"/>
    <w:rsid w:val="00C21880"/>
    <w:rsid w:val="00C30C20"/>
    <w:rsid w:val="00C33CF3"/>
    <w:rsid w:val="00C34C16"/>
    <w:rsid w:val="00C36FCE"/>
    <w:rsid w:val="00C370CA"/>
    <w:rsid w:val="00C40AF0"/>
    <w:rsid w:val="00C40E65"/>
    <w:rsid w:val="00C43A01"/>
    <w:rsid w:val="00C44CED"/>
    <w:rsid w:val="00C541CB"/>
    <w:rsid w:val="00C55166"/>
    <w:rsid w:val="00C714F0"/>
    <w:rsid w:val="00C76558"/>
    <w:rsid w:val="00C86FD4"/>
    <w:rsid w:val="00C96654"/>
    <w:rsid w:val="00CA1AE3"/>
    <w:rsid w:val="00CB2130"/>
    <w:rsid w:val="00CB3C11"/>
    <w:rsid w:val="00CB511C"/>
    <w:rsid w:val="00CD16E9"/>
    <w:rsid w:val="00CD4D83"/>
    <w:rsid w:val="00CE18E8"/>
    <w:rsid w:val="00D00CAA"/>
    <w:rsid w:val="00D00D6F"/>
    <w:rsid w:val="00D126C6"/>
    <w:rsid w:val="00D1587C"/>
    <w:rsid w:val="00D206FC"/>
    <w:rsid w:val="00D259B3"/>
    <w:rsid w:val="00D25F42"/>
    <w:rsid w:val="00D278D7"/>
    <w:rsid w:val="00D279B0"/>
    <w:rsid w:val="00D31D50"/>
    <w:rsid w:val="00D323F9"/>
    <w:rsid w:val="00D36A1F"/>
    <w:rsid w:val="00D4211D"/>
    <w:rsid w:val="00D44B37"/>
    <w:rsid w:val="00D4693D"/>
    <w:rsid w:val="00D5054E"/>
    <w:rsid w:val="00D53633"/>
    <w:rsid w:val="00D54725"/>
    <w:rsid w:val="00D56CB6"/>
    <w:rsid w:val="00D61AE7"/>
    <w:rsid w:val="00D634CC"/>
    <w:rsid w:val="00D77EC9"/>
    <w:rsid w:val="00D81D23"/>
    <w:rsid w:val="00D87330"/>
    <w:rsid w:val="00D9005C"/>
    <w:rsid w:val="00DA1746"/>
    <w:rsid w:val="00DA2151"/>
    <w:rsid w:val="00DA3EA3"/>
    <w:rsid w:val="00DA4334"/>
    <w:rsid w:val="00DA76FE"/>
    <w:rsid w:val="00DB1721"/>
    <w:rsid w:val="00DB3826"/>
    <w:rsid w:val="00DB5FD8"/>
    <w:rsid w:val="00DB6840"/>
    <w:rsid w:val="00DC26C4"/>
    <w:rsid w:val="00DD5681"/>
    <w:rsid w:val="00DD6316"/>
    <w:rsid w:val="00DD6A85"/>
    <w:rsid w:val="00DE05FA"/>
    <w:rsid w:val="00DE421A"/>
    <w:rsid w:val="00DE5B7E"/>
    <w:rsid w:val="00DE6D29"/>
    <w:rsid w:val="00DF12D7"/>
    <w:rsid w:val="00DF16E1"/>
    <w:rsid w:val="00DF7764"/>
    <w:rsid w:val="00E011DE"/>
    <w:rsid w:val="00E02729"/>
    <w:rsid w:val="00E02A5F"/>
    <w:rsid w:val="00E02D46"/>
    <w:rsid w:val="00E038C4"/>
    <w:rsid w:val="00E12D6B"/>
    <w:rsid w:val="00E14FB9"/>
    <w:rsid w:val="00E157E7"/>
    <w:rsid w:val="00E21F74"/>
    <w:rsid w:val="00E27FD1"/>
    <w:rsid w:val="00E300B9"/>
    <w:rsid w:val="00E31BD3"/>
    <w:rsid w:val="00E33A94"/>
    <w:rsid w:val="00E34600"/>
    <w:rsid w:val="00E36CB4"/>
    <w:rsid w:val="00E40C0B"/>
    <w:rsid w:val="00E52BFB"/>
    <w:rsid w:val="00E537C7"/>
    <w:rsid w:val="00E53CF5"/>
    <w:rsid w:val="00E56996"/>
    <w:rsid w:val="00E57C17"/>
    <w:rsid w:val="00E6489F"/>
    <w:rsid w:val="00E733FE"/>
    <w:rsid w:val="00E75074"/>
    <w:rsid w:val="00E80025"/>
    <w:rsid w:val="00E81B75"/>
    <w:rsid w:val="00E8447A"/>
    <w:rsid w:val="00E85DDD"/>
    <w:rsid w:val="00E932B2"/>
    <w:rsid w:val="00E95E13"/>
    <w:rsid w:val="00EA5C99"/>
    <w:rsid w:val="00EA62FB"/>
    <w:rsid w:val="00EA6CDE"/>
    <w:rsid w:val="00EB0C34"/>
    <w:rsid w:val="00EB187E"/>
    <w:rsid w:val="00EC287F"/>
    <w:rsid w:val="00EC3C23"/>
    <w:rsid w:val="00ED0853"/>
    <w:rsid w:val="00ED0F18"/>
    <w:rsid w:val="00ED7E7C"/>
    <w:rsid w:val="00EE2837"/>
    <w:rsid w:val="00EE4B82"/>
    <w:rsid w:val="00EE4DC0"/>
    <w:rsid w:val="00EE7046"/>
    <w:rsid w:val="00EF1FA3"/>
    <w:rsid w:val="00EF69B3"/>
    <w:rsid w:val="00F01A76"/>
    <w:rsid w:val="00F04061"/>
    <w:rsid w:val="00F057B9"/>
    <w:rsid w:val="00F05B04"/>
    <w:rsid w:val="00F14151"/>
    <w:rsid w:val="00F152B0"/>
    <w:rsid w:val="00F212D3"/>
    <w:rsid w:val="00F27EE2"/>
    <w:rsid w:val="00F30A36"/>
    <w:rsid w:val="00F34B4A"/>
    <w:rsid w:val="00F34DF9"/>
    <w:rsid w:val="00F424DA"/>
    <w:rsid w:val="00F4455E"/>
    <w:rsid w:val="00F47C68"/>
    <w:rsid w:val="00F5231B"/>
    <w:rsid w:val="00F5564E"/>
    <w:rsid w:val="00F60B40"/>
    <w:rsid w:val="00F64CC8"/>
    <w:rsid w:val="00F8761F"/>
    <w:rsid w:val="00F94053"/>
    <w:rsid w:val="00F94356"/>
    <w:rsid w:val="00F952C7"/>
    <w:rsid w:val="00F96BF5"/>
    <w:rsid w:val="00FA1FA5"/>
    <w:rsid w:val="00FA4F5F"/>
    <w:rsid w:val="00FA60F0"/>
    <w:rsid w:val="00FA7B45"/>
    <w:rsid w:val="00FB0011"/>
    <w:rsid w:val="00FB608D"/>
    <w:rsid w:val="00FC015A"/>
    <w:rsid w:val="00FC0456"/>
    <w:rsid w:val="00FC3104"/>
    <w:rsid w:val="00FF3FAD"/>
    <w:rsid w:val="00FF44F0"/>
    <w:rsid w:val="00FF7A26"/>
    <w:rsid w:val="014C1FAD"/>
    <w:rsid w:val="018C0B8D"/>
    <w:rsid w:val="02B5109C"/>
    <w:rsid w:val="02F807FC"/>
    <w:rsid w:val="03034970"/>
    <w:rsid w:val="06A67F5B"/>
    <w:rsid w:val="071D3318"/>
    <w:rsid w:val="08284001"/>
    <w:rsid w:val="08ED385C"/>
    <w:rsid w:val="097F3FF3"/>
    <w:rsid w:val="09841AA5"/>
    <w:rsid w:val="09E00F8C"/>
    <w:rsid w:val="0AD13EB2"/>
    <w:rsid w:val="0ADA47CA"/>
    <w:rsid w:val="0BF267B2"/>
    <w:rsid w:val="0C180EBA"/>
    <w:rsid w:val="0D7C3718"/>
    <w:rsid w:val="0F752313"/>
    <w:rsid w:val="0FBE7322"/>
    <w:rsid w:val="0FD1242C"/>
    <w:rsid w:val="106A734A"/>
    <w:rsid w:val="10B26CB4"/>
    <w:rsid w:val="10E0760C"/>
    <w:rsid w:val="118B6C7A"/>
    <w:rsid w:val="119B32F6"/>
    <w:rsid w:val="145816CD"/>
    <w:rsid w:val="14CF6F43"/>
    <w:rsid w:val="14F817DB"/>
    <w:rsid w:val="151B0E99"/>
    <w:rsid w:val="17864F68"/>
    <w:rsid w:val="17A13BD0"/>
    <w:rsid w:val="18A80505"/>
    <w:rsid w:val="18DE5A24"/>
    <w:rsid w:val="1B0767C7"/>
    <w:rsid w:val="1BD874CB"/>
    <w:rsid w:val="1C2657EA"/>
    <w:rsid w:val="1C534421"/>
    <w:rsid w:val="1D700F38"/>
    <w:rsid w:val="1DE36E39"/>
    <w:rsid w:val="1F901AA5"/>
    <w:rsid w:val="2028292B"/>
    <w:rsid w:val="21A863BD"/>
    <w:rsid w:val="224B6541"/>
    <w:rsid w:val="22D94F0A"/>
    <w:rsid w:val="22DB2151"/>
    <w:rsid w:val="23663FA5"/>
    <w:rsid w:val="23711F72"/>
    <w:rsid w:val="24911BB8"/>
    <w:rsid w:val="25086568"/>
    <w:rsid w:val="29021183"/>
    <w:rsid w:val="29985913"/>
    <w:rsid w:val="2AB10F4B"/>
    <w:rsid w:val="2AD96EC2"/>
    <w:rsid w:val="2B036B1C"/>
    <w:rsid w:val="2C7E03BB"/>
    <w:rsid w:val="2D82734B"/>
    <w:rsid w:val="2DA207F9"/>
    <w:rsid w:val="2FB3295F"/>
    <w:rsid w:val="303B1173"/>
    <w:rsid w:val="30CA663E"/>
    <w:rsid w:val="311B0FC8"/>
    <w:rsid w:val="314463F4"/>
    <w:rsid w:val="32CD7129"/>
    <w:rsid w:val="335D39F0"/>
    <w:rsid w:val="34A91215"/>
    <w:rsid w:val="358A4D6F"/>
    <w:rsid w:val="364C2779"/>
    <w:rsid w:val="368E5A53"/>
    <w:rsid w:val="37291A7B"/>
    <w:rsid w:val="37302267"/>
    <w:rsid w:val="39670A7B"/>
    <w:rsid w:val="3A6C60EB"/>
    <w:rsid w:val="3AF26830"/>
    <w:rsid w:val="3BFC2D93"/>
    <w:rsid w:val="3CAE3B50"/>
    <w:rsid w:val="3D0342E9"/>
    <w:rsid w:val="3D077115"/>
    <w:rsid w:val="3E6A131D"/>
    <w:rsid w:val="3F1C226C"/>
    <w:rsid w:val="3F721165"/>
    <w:rsid w:val="40571BFD"/>
    <w:rsid w:val="40855E5C"/>
    <w:rsid w:val="415D2F4E"/>
    <w:rsid w:val="41CD28F3"/>
    <w:rsid w:val="41DA727A"/>
    <w:rsid w:val="43354702"/>
    <w:rsid w:val="43680372"/>
    <w:rsid w:val="43BD7526"/>
    <w:rsid w:val="440D1E8B"/>
    <w:rsid w:val="45BB0D03"/>
    <w:rsid w:val="45E71721"/>
    <w:rsid w:val="46AD692D"/>
    <w:rsid w:val="46E7241A"/>
    <w:rsid w:val="47322D1B"/>
    <w:rsid w:val="475A7BD4"/>
    <w:rsid w:val="485F2A5A"/>
    <w:rsid w:val="48E661FF"/>
    <w:rsid w:val="49605258"/>
    <w:rsid w:val="49C2736E"/>
    <w:rsid w:val="4A887833"/>
    <w:rsid w:val="4ABD1A46"/>
    <w:rsid w:val="4AF53C79"/>
    <w:rsid w:val="4D1937FE"/>
    <w:rsid w:val="4D5C108B"/>
    <w:rsid w:val="4DB926A4"/>
    <w:rsid w:val="4E7A146B"/>
    <w:rsid w:val="4FE9596A"/>
    <w:rsid w:val="50347A82"/>
    <w:rsid w:val="5048408D"/>
    <w:rsid w:val="521C6C0C"/>
    <w:rsid w:val="52D36703"/>
    <w:rsid w:val="53EF6773"/>
    <w:rsid w:val="542E79C3"/>
    <w:rsid w:val="55944ECA"/>
    <w:rsid w:val="561C762B"/>
    <w:rsid w:val="56747820"/>
    <w:rsid w:val="56AA4F2E"/>
    <w:rsid w:val="57034DC0"/>
    <w:rsid w:val="57AB2572"/>
    <w:rsid w:val="57AE2BB5"/>
    <w:rsid w:val="59521601"/>
    <w:rsid w:val="5A6F07B8"/>
    <w:rsid w:val="5ACB40C5"/>
    <w:rsid w:val="5AE621E7"/>
    <w:rsid w:val="5B56726E"/>
    <w:rsid w:val="5C7E6494"/>
    <w:rsid w:val="5E714DDE"/>
    <w:rsid w:val="61DB5282"/>
    <w:rsid w:val="61F8565D"/>
    <w:rsid w:val="62961058"/>
    <w:rsid w:val="62CD3F75"/>
    <w:rsid w:val="63413080"/>
    <w:rsid w:val="64103D49"/>
    <w:rsid w:val="645977C7"/>
    <w:rsid w:val="647B20AC"/>
    <w:rsid w:val="64D14154"/>
    <w:rsid w:val="67B062B6"/>
    <w:rsid w:val="680B4B52"/>
    <w:rsid w:val="6A951211"/>
    <w:rsid w:val="6C14114D"/>
    <w:rsid w:val="6C2A57B1"/>
    <w:rsid w:val="6F91607A"/>
    <w:rsid w:val="70961EDC"/>
    <w:rsid w:val="71740794"/>
    <w:rsid w:val="718B7658"/>
    <w:rsid w:val="71A01282"/>
    <w:rsid w:val="72C0140A"/>
    <w:rsid w:val="736C59D0"/>
    <w:rsid w:val="739C62E2"/>
    <w:rsid w:val="74D3092F"/>
    <w:rsid w:val="75D67914"/>
    <w:rsid w:val="767A0146"/>
    <w:rsid w:val="77C80D59"/>
    <w:rsid w:val="788C7284"/>
    <w:rsid w:val="78B6127A"/>
    <w:rsid w:val="79635C6E"/>
    <w:rsid w:val="7A1A2023"/>
    <w:rsid w:val="7A33597D"/>
    <w:rsid w:val="7A5A1AE6"/>
    <w:rsid w:val="7A912352"/>
    <w:rsid w:val="7B281D3D"/>
    <w:rsid w:val="7B97155F"/>
    <w:rsid w:val="7BB40185"/>
    <w:rsid w:val="7C284D70"/>
    <w:rsid w:val="7E5604AB"/>
    <w:rsid w:val="7FB14005"/>
    <w:rsid w:val="7FBA56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59" w:lineRule="auto"/>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CF5045-D7A7-4791-A1DC-7E29E730CF21}">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Pages>
  <Words>2222</Words>
  <Characters>12672</Characters>
  <Lines>105</Lines>
  <Paragraphs>29</Paragraphs>
  <TotalTime>14</TotalTime>
  <ScaleCrop>false</ScaleCrop>
  <LinksUpToDate>false</LinksUpToDate>
  <CharactersWithSpaces>14865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2019-11-06T03:24:00Z</dcterms:created>
  <dc:creator>chenle</dc:creator>
  <cp:lastModifiedBy>lenovo</cp:lastModifiedBy>
  <dcterms:modified xsi:type="dcterms:W3CDTF">2019-11-08T06:09:43Z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