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color w:val="auto"/>
          <w:sz w:val="32"/>
        </w:rPr>
      </w:pPr>
    </w:p>
    <w:p>
      <w:pPr>
        <w:pStyle w:val="26"/>
        <w:ind w:firstLine="0"/>
        <w:jc w:val="center"/>
        <w:rPr>
          <w:b/>
          <w:bCs/>
          <w:color w:val="auto"/>
          <w:sz w:val="32"/>
          <w:szCs w:val="32"/>
        </w:rPr>
      </w:pPr>
      <w:r>
        <w:rPr>
          <w:rFonts w:hint="eastAsia"/>
          <w:b/>
          <w:bCs/>
          <w:color w:val="auto"/>
          <w:sz w:val="32"/>
        </w:rPr>
        <w:t>项目名称：</w:t>
      </w:r>
      <w:r>
        <w:rPr>
          <w:rFonts w:hint="eastAsia" w:asciiTheme="minorEastAsia" w:hAnsiTheme="minorEastAsia" w:eastAsiaTheme="minorEastAsia"/>
          <w:b/>
          <w:color w:val="auto"/>
          <w:sz w:val="32"/>
          <w:szCs w:val="32"/>
          <w:lang w:eastAsia="zh-CN"/>
        </w:rPr>
        <w:t>流式细胞仪激光升级包购置</w:t>
      </w:r>
      <w:r>
        <w:rPr>
          <w:rFonts w:hint="eastAsia" w:asciiTheme="minorEastAsia" w:hAnsiTheme="minorEastAsia" w:eastAsiaTheme="minorEastAsia"/>
          <w:b/>
          <w:bCs/>
          <w:color w:val="auto"/>
          <w:sz w:val="32"/>
          <w:szCs w:val="32"/>
        </w:rPr>
        <w:t>项目</w:t>
      </w:r>
    </w:p>
    <w:p>
      <w:pPr>
        <w:pStyle w:val="26"/>
        <w:ind w:firstLine="0"/>
        <w:jc w:val="center"/>
        <w:rPr>
          <w:rFonts w:hint="eastAsia" w:eastAsia="宋体"/>
          <w:b/>
          <w:bCs/>
          <w:sz w:val="32"/>
          <w:highlight w:val="none"/>
          <w:lang w:val="en-US" w:eastAsia="zh-CN"/>
        </w:rPr>
      </w:pPr>
      <w:r>
        <w:rPr>
          <w:rFonts w:hint="eastAsia"/>
          <w:b/>
          <w:bCs/>
          <w:sz w:val="32"/>
          <w:highlight w:val="none"/>
        </w:rPr>
        <w:t>项目编号：</w:t>
      </w:r>
      <w:r>
        <w:rPr>
          <w:rFonts w:hint="eastAsia"/>
          <w:b/>
          <w:bCs/>
          <w:sz w:val="32"/>
          <w:highlight w:val="none"/>
          <w:lang w:val="en-US" w:eastAsia="zh-CN"/>
        </w:rPr>
        <w:t>njmu-20190115-5</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513029200"/>
      <w:bookmarkStart w:id="5" w:name="_Toc523127445"/>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lang w:eastAsia="zh-CN"/>
        </w:rPr>
        <w:t>流式细胞仪激光升级包</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color w:val="auto"/>
          <w:sz w:val="28"/>
          <w:szCs w:val="28"/>
          <w:lang w:eastAsia="zh-CN"/>
        </w:rPr>
        <w:t>流式细胞仪激光升级包购置项目</w:t>
      </w:r>
      <w:r>
        <w:rPr>
          <w:rFonts w:hint="eastAsia" w:asciiTheme="minorEastAsia" w:hAnsiTheme="minorEastAsia" w:eastAsiaTheme="minorEastAsia"/>
          <w:color w:val="FF0000"/>
          <w:sz w:val="28"/>
          <w:szCs w:val="28"/>
          <w:lang w:val="en-US" w:eastAsia="zh-CN"/>
        </w:rPr>
        <w:t xml:space="preserve"> </w:t>
      </w:r>
    </w:p>
    <w:p>
      <w:pPr>
        <w:spacing w:before="120" w:beforeLines="50" w:after="120" w:afterLines="50" w:line="50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lang w:val="en-US" w:eastAsia="zh-CN"/>
        </w:rPr>
        <w:t>njmu-20180115-5</w:t>
      </w:r>
    </w:p>
    <w:p>
      <w:pPr>
        <w:spacing w:before="120" w:beforeLines="50" w:after="120" w:afterLines="50" w:line="5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color w:val="auto"/>
          <w:sz w:val="28"/>
          <w:szCs w:val="28"/>
          <w:highlight w:val="none"/>
          <w:lang w:val="en-US" w:eastAsia="zh-CN"/>
        </w:rPr>
        <w:t>49</w:t>
      </w:r>
      <w:r>
        <w:rPr>
          <w:rFonts w:hint="eastAsia" w:asciiTheme="minorEastAsia" w:hAnsiTheme="minorEastAsia" w:eastAsiaTheme="minorEastAsia"/>
          <w:color w:val="auto"/>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highlight w:val="none"/>
        </w:rPr>
        <w:t>投标文件接收开始时间：201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投标文件接收截止时间：201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 xml:space="preserve"> 01 </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 xml:space="preserve"> 15 </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电话：025-86868572 </w:t>
      </w:r>
    </w:p>
    <w:p>
      <w:pPr>
        <w:spacing w:line="50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highlight w:val="none"/>
          <w:lang w:eastAsia="zh-CN"/>
        </w:rPr>
        <w:t>姜</w:t>
      </w:r>
      <w:r>
        <w:rPr>
          <w:rFonts w:hint="eastAsia" w:asciiTheme="minorEastAsia" w:hAnsiTheme="minorEastAsia" w:eastAsiaTheme="minorEastAsia"/>
          <w:sz w:val="24"/>
          <w:szCs w:val="24"/>
          <w:highlight w:val="none"/>
        </w:rPr>
        <w:t>老师</w:t>
      </w: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Theme="minorEastAsia" w:hAnsiTheme="minorEastAsia" w:eastAsiaTheme="minorEastAsia"/>
          <w:sz w:val="24"/>
          <w:szCs w:val="24"/>
          <w:highlight w:val="none"/>
        </w:rPr>
        <w:t>电话：</w:t>
      </w:r>
      <w:r>
        <w:rPr>
          <w:rFonts w:hint="eastAsia" w:asciiTheme="minorEastAsia" w:hAnsiTheme="minorEastAsia" w:eastAsiaTheme="minorEastAsia"/>
          <w:sz w:val="24"/>
          <w:szCs w:val="24"/>
          <w:highlight w:val="none"/>
          <w:lang w:val="en-US" w:eastAsia="zh-CN"/>
        </w:rPr>
        <w:t>15189800317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513029209"/>
      <w:bookmarkStart w:id="43" w:name="_Toc20823281"/>
      <w:bookmarkStart w:id="44" w:name="_Toc517190883"/>
      <w:bookmarkStart w:id="45" w:name="_Toc12061421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513029212"/>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16938531"/>
      <w:bookmarkStart w:id="69" w:name="_Toc513029215"/>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668983"/>
      <w:bookmarkEnd w:id="87"/>
      <w:bookmarkStart w:id="88" w:name="_Hlt26670403"/>
      <w:bookmarkEnd w:id="88"/>
      <w:bookmarkStart w:id="89" w:name="_Hlt26954842"/>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9"/>
      <w:bookmarkEnd w:id="98"/>
      <w:bookmarkStart w:id="99" w:name="_Hlt26954852"/>
      <w:bookmarkEnd w:id="99"/>
      <w:bookmarkStart w:id="100" w:name="_Hlt26670489"/>
      <w:bookmarkEnd w:id="100"/>
      <w:bookmarkStart w:id="101" w:name="_Hlt26954734"/>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513029225"/>
      <w:bookmarkStart w:id="111" w:name="_Toc462564084"/>
      <w:bookmarkStart w:id="112" w:name="_Toc16938541"/>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843" w:firstLineChars="300"/>
        <w:jc w:val="both"/>
        <w:rPr>
          <w:rFonts w:hint="eastAsia" w:asciiTheme="minorEastAsia" w:hAnsiTheme="minorEastAsia" w:eastAsiaTheme="minorEastAsia"/>
          <w:b/>
          <w:sz w:val="28"/>
          <w:szCs w:val="28"/>
          <w:lang w:eastAsia="zh-CN"/>
        </w:rPr>
      </w:pPr>
      <w:bookmarkStart w:id="165" w:name="_Toc523931348"/>
      <w:bookmarkStart w:id="166" w:name="_Toc401414769"/>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1</w:t>
      </w:r>
      <w:r>
        <w:rPr>
          <w:rFonts w:hint="eastAsia" w:asciiTheme="minorEastAsia" w:hAnsiTheme="minorEastAsia" w:eastAsiaTheme="minorEastAsia"/>
          <w:b/>
          <w:sz w:val="28"/>
          <w:szCs w:val="28"/>
          <w:lang w:eastAsia="zh-CN"/>
        </w:rPr>
        <w:t>）</w:t>
      </w:r>
      <w:r>
        <w:rPr>
          <w:rFonts w:asciiTheme="minorEastAsia" w:hAnsiTheme="minorEastAsia" w:eastAsiaTheme="minorEastAsia"/>
          <w:b/>
          <w:sz w:val="28"/>
          <w:szCs w:val="28"/>
        </w:rPr>
        <w:t>配置</w:t>
      </w:r>
      <w:r>
        <w:rPr>
          <w:rFonts w:hint="eastAsia" w:asciiTheme="minorEastAsia" w:hAnsiTheme="minorEastAsia" w:eastAsiaTheme="minorEastAsia"/>
          <w:b/>
          <w:sz w:val="28"/>
          <w:szCs w:val="28"/>
          <w:lang w:eastAsia="zh-CN"/>
        </w:rPr>
        <w:t>清单</w:t>
      </w:r>
    </w:p>
    <w:p>
      <w:pPr>
        <w:ind w:firstLine="1120" w:firstLineChars="400"/>
        <w:jc w:val="both"/>
        <w:rPr>
          <w:rFonts w:hint="eastAsia" w:asciiTheme="minorEastAsia" w:hAnsiTheme="minorEastAsia" w:eastAsiaTheme="minorEastAsia"/>
          <w:b w:val="0"/>
          <w:bCs/>
          <w:sz w:val="28"/>
          <w:szCs w:val="28"/>
        </w:rPr>
      </w:pPr>
      <w:r>
        <w:rPr>
          <w:rFonts w:hint="eastAsia" w:asciiTheme="minorEastAsia" w:hAnsiTheme="minorEastAsia" w:eastAsiaTheme="minorEastAsia"/>
          <w:b w:val="0"/>
          <w:bCs/>
          <w:sz w:val="28"/>
          <w:szCs w:val="28"/>
          <w:lang w:val="en-US" w:eastAsia="zh-CN"/>
        </w:rPr>
        <w:t>1、</w:t>
      </w:r>
      <w:r>
        <w:rPr>
          <w:rFonts w:hint="eastAsia" w:asciiTheme="minorEastAsia" w:hAnsiTheme="minorEastAsia" w:eastAsiaTheme="minorEastAsia"/>
          <w:b w:val="0"/>
          <w:bCs/>
          <w:sz w:val="28"/>
          <w:szCs w:val="28"/>
        </w:rPr>
        <w:t>流式细胞仪紫色激光升级包</w:t>
      </w:r>
    </w:p>
    <w:p>
      <w:pPr>
        <w:ind w:firstLine="1120" w:firstLineChars="400"/>
        <w:jc w:val="both"/>
        <w:rPr>
          <w:rFonts w:asciiTheme="minorEastAsia" w:hAnsiTheme="minorEastAsia" w:eastAsiaTheme="minorEastAsia"/>
          <w:b w:val="0"/>
          <w:bCs/>
          <w:sz w:val="28"/>
          <w:szCs w:val="28"/>
        </w:rPr>
      </w:pPr>
      <w:r>
        <w:rPr>
          <w:rFonts w:hint="eastAsia" w:asciiTheme="minorEastAsia" w:hAnsiTheme="minorEastAsia" w:eastAsiaTheme="minorEastAsia"/>
          <w:b w:val="0"/>
          <w:bCs/>
          <w:sz w:val="28"/>
          <w:szCs w:val="28"/>
          <w:lang w:val="en-US" w:eastAsia="zh-CN"/>
        </w:rPr>
        <w:t>2、</w:t>
      </w:r>
      <w:r>
        <w:rPr>
          <w:rFonts w:hint="eastAsia" w:asciiTheme="minorEastAsia" w:hAnsiTheme="minorEastAsia" w:eastAsiaTheme="minorEastAsia"/>
          <w:b w:val="0"/>
          <w:bCs/>
          <w:sz w:val="28"/>
          <w:szCs w:val="28"/>
        </w:rPr>
        <w:t>流式细胞仪红色激光升级包</w:t>
      </w:r>
    </w:p>
    <w:p>
      <w:pPr>
        <w:ind w:firstLine="843" w:firstLineChars="3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2</w:t>
      </w:r>
      <w:r>
        <w:rPr>
          <w:rFonts w:hint="eastAsia" w:asciiTheme="minorEastAsia" w:hAnsiTheme="minorEastAsia" w:eastAsiaTheme="minorEastAsia"/>
          <w:b/>
          <w:sz w:val="28"/>
          <w:szCs w:val="28"/>
          <w:lang w:eastAsia="zh-CN"/>
        </w:rPr>
        <w:t>）</w:t>
      </w:r>
      <w:r>
        <w:rPr>
          <w:rFonts w:asciiTheme="minorEastAsia" w:hAnsiTheme="minorEastAsia" w:eastAsiaTheme="minorEastAsia"/>
          <w:b/>
          <w:sz w:val="28"/>
          <w:szCs w:val="28"/>
        </w:rPr>
        <w:t>主要技术参数</w:t>
      </w:r>
    </w:p>
    <w:p>
      <w:pPr>
        <w:ind w:left="686" w:leftChars="312" w:firstLine="0" w:firstLineChars="0"/>
        <w:jc w:val="both"/>
        <w:rPr>
          <w:rFonts w:asciiTheme="minorEastAsia" w:hAnsiTheme="minorEastAsia" w:eastAsiaTheme="minorEastAsia"/>
          <w:sz w:val="28"/>
          <w:szCs w:val="28"/>
        </w:rPr>
      </w:pPr>
      <w:r>
        <w:rPr>
          <w:rFonts w:hint="eastAsia" w:cs="宋体" w:asciiTheme="minorEastAsia" w:hAnsiTheme="minorEastAsia" w:eastAsiaTheme="minorEastAsia"/>
          <w:bCs/>
          <w:sz w:val="23"/>
          <w:szCs w:val="23"/>
        </w:rPr>
        <w:t>★</w:t>
      </w:r>
      <w:r>
        <w:rPr>
          <w:rFonts w:asciiTheme="minorEastAsia" w:hAnsiTheme="minorEastAsia" w:eastAsiaTheme="minorEastAsia"/>
          <w:b w:val="0"/>
          <w:bCs w:val="0"/>
          <w:sz w:val="28"/>
          <w:szCs w:val="28"/>
        </w:rPr>
        <w:t>1.</w:t>
      </w:r>
      <w:r>
        <w:rPr>
          <w:rFonts w:hint="eastAsia" w:asciiTheme="minorEastAsia" w:hAnsiTheme="minorEastAsia" w:eastAsiaTheme="minorEastAsia"/>
          <w:sz w:val="28"/>
          <w:szCs w:val="28"/>
        </w:rPr>
        <w:t>包括激光器</w:t>
      </w:r>
      <w:r>
        <w:rPr>
          <w:rFonts w:asciiTheme="minorEastAsia" w:hAnsiTheme="minorEastAsia" w:eastAsiaTheme="minorEastAsia"/>
          <w:sz w:val="28"/>
          <w:szCs w:val="28"/>
        </w:rPr>
        <w:t>2</w:t>
      </w:r>
      <w:r>
        <w:rPr>
          <w:rFonts w:hint="eastAsia" w:asciiTheme="minorEastAsia" w:hAnsiTheme="minorEastAsia" w:eastAsiaTheme="minorEastAsia"/>
          <w:sz w:val="28"/>
          <w:szCs w:val="28"/>
        </w:rPr>
        <w:t>根、</w:t>
      </w:r>
      <w:r>
        <w:rPr>
          <w:rFonts w:asciiTheme="minorEastAsia" w:hAnsiTheme="minorEastAsia" w:eastAsiaTheme="minorEastAsia"/>
          <w:sz w:val="28"/>
          <w:szCs w:val="28"/>
        </w:rPr>
        <w:t>7</w:t>
      </w:r>
      <w:r>
        <w:rPr>
          <w:rFonts w:hint="eastAsia" w:asciiTheme="minorEastAsia" w:hAnsiTheme="minorEastAsia" w:eastAsiaTheme="minorEastAsia"/>
          <w:sz w:val="28"/>
          <w:szCs w:val="28"/>
        </w:rPr>
        <w:t>个光电倍增管</w:t>
      </w:r>
      <w:r>
        <w:rPr>
          <w:rFonts w:asciiTheme="minorEastAsia" w:hAnsiTheme="minorEastAsia" w:eastAsiaTheme="minorEastAsia"/>
          <w:sz w:val="28"/>
          <w:szCs w:val="28"/>
        </w:rPr>
        <w:t>(PMT)</w:t>
      </w:r>
      <w:r>
        <w:rPr>
          <w:rFonts w:hint="eastAsia" w:asciiTheme="minorEastAsia" w:hAnsiTheme="minorEastAsia" w:eastAsiaTheme="minorEastAsia"/>
          <w:sz w:val="28"/>
          <w:szCs w:val="28"/>
        </w:rPr>
        <w:t>以及相应的滤光片和配件；</w:t>
      </w:r>
    </w:p>
    <w:p>
      <w:pPr>
        <w:numPr>
          <w:ilvl w:val="0"/>
          <w:numId w:val="3"/>
        </w:numPr>
        <w:ind w:left="1118" w:leftChars="381" w:hanging="280" w:hangingChars="1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关键部件如：激光器和光电倍增管为一线制造商的产品</w:t>
      </w:r>
      <w:r>
        <w:rPr>
          <w:rFonts w:hint="eastAsia" w:asciiTheme="minorEastAsia" w:hAnsiTheme="minorEastAsia" w:eastAsiaTheme="minorEastAsia"/>
          <w:sz w:val="28"/>
          <w:szCs w:val="28"/>
          <w:lang w:eastAsia="zh-CN"/>
        </w:rPr>
        <w:t>，如为进口产品，需提供原厂的授权证明材料</w:t>
      </w:r>
      <w:r>
        <w:rPr>
          <w:rFonts w:hint="eastAsia" w:asciiTheme="minorEastAsia" w:hAnsiTheme="minorEastAsia" w:eastAsiaTheme="minorEastAsia"/>
          <w:sz w:val="28"/>
          <w:szCs w:val="28"/>
        </w:rPr>
        <w:t>；</w:t>
      </w:r>
    </w:p>
    <w:p>
      <w:pPr>
        <w:numPr>
          <w:ilvl w:val="0"/>
          <w:numId w:val="0"/>
        </w:numPr>
        <w:ind w:leftChars="281"/>
        <w:jc w:val="both"/>
        <w:rPr>
          <w:rFonts w:hint="eastAsia" w:asciiTheme="minorEastAsia" w:hAnsiTheme="minorEastAsia" w:eastAsiaTheme="minorEastAsia"/>
          <w:sz w:val="28"/>
          <w:szCs w:val="28"/>
        </w:rPr>
      </w:pPr>
      <w:r>
        <w:rPr>
          <w:rFonts w:hint="eastAsia" w:cs="宋体" w:asciiTheme="minorEastAsia" w:hAnsiTheme="minorEastAsia" w:eastAsiaTheme="minorEastAsia"/>
          <w:bCs/>
          <w:sz w:val="23"/>
          <w:szCs w:val="23"/>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激光器为一根</w:t>
      </w:r>
      <w:r>
        <w:rPr>
          <w:rFonts w:asciiTheme="minorEastAsia" w:hAnsiTheme="minorEastAsia" w:eastAsiaTheme="minorEastAsia"/>
          <w:sz w:val="28"/>
          <w:szCs w:val="28"/>
        </w:rPr>
        <w:t>405nm</w:t>
      </w:r>
      <w:r>
        <w:rPr>
          <w:rFonts w:hint="eastAsia" w:asciiTheme="minorEastAsia" w:hAnsiTheme="minorEastAsia" w:eastAsiaTheme="minorEastAsia"/>
          <w:sz w:val="28"/>
          <w:szCs w:val="28"/>
        </w:rPr>
        <w:t>紫色激光器（功率</w:t>
      </w:r>
      <w:r>
        <w:rPr>
          <w:rFonts w:asciiTheme="minorEastAsia" w:hAnsiTheme="minorEastAsia" w:eastAsiaTheme="minorEastAsia"/>
          <w:sz w:val="28"/>
          <w:szCs w:val="28"/>
        </w:rPr>
        <w:t>50mW</w:t>
      </w:r>
      <w:r>
        <w:rPr>
          <w:rFonts w:hint="eastAsia" w:asciiTheme="minorEastAsia" w:hAnsiTheme="minorEastAsia" w:eastAsiaTheme="minorEastAsia"/>
          <w:sz w:val="28"/>
          <w:szCs w:val="28"/>
        </w:rPr>
        <w:t>）和一根</w:t>
      </w:r>
      <w:r>
        <w:rPr>
          <w:rFonts w:asciiTheme="minorEastAsia" w:hAnsiTheme="minorEastAsia" w:eastAsiaTheme="minorEastAsia"/>
          <w:sz w:val="28"/>
          <w:szCs w:val="28"/>
        </w:rPr>
        <w:t>637nm</w:t>
      </w:r>
      <w:r>
        <w:rPr>
          <w:rFonts w:hint="eastAsia" w:asciiTheme="minorEastAsia" w:hAnsiTheme="minorEastAsia" w:eastAsiaTheme="minorEastAsia"/>
          <w:sz w:val="28"/>
          <w:szCs w:val="28"/>
        </w:rPr>
        <w:t>红色激光器（功率</w:t>
      </w:r>
      <w:r>
        <w:rPr>
          <w:rFonts w:asciiTheme="minorEastAsia" w:hAnsiTheme="minorEastAsia" w:eastAsiaTheme="minorEastAsia"/>
          <w:sz w:val="28"/>
          <w:szCs w:val="28"/>
        </w:rPr>
        <w:t>100mW</w:t>
      </w:r>
      <w:r>
        <w:rPr>
          <w:rFonts w:hint="eastAsia" w:asciiTheme="minorEastAsia" w:hAnsiTheme="minorEastAsia" w:eastAsiaTheme="minorEastAsia"/>
          <w:sz w:val="28"/>
          <w:szCs w:val="28"/>
        </w:rPr>
        <w:t>）；</w:t>
      </w:r>
    </w:p>
    <w:p>
      <w:pPr>
        <w:numPr>
          <w:ilvl w:val="0"/>
          <w:numId w:val="0"/>
        </w:numPr>
        <w:ind w:leftChars="281"/>
        <w:jc w:val="both"/>
        <w:rPr>
          <w:rFonts w:hint="eastAsia" w:asciiTheme="minorEastAsia" w:hAnsiTheme="minorEastAsia" w:eastAsiaTheme="minorEastAsia"/>
          <w:sz w:val="28"/>
          <w:szCs w:val="28"/>
        </w:rPr>
      </w:pPr>
      <w:r>
        <w:rPr>
          <w:rFonts w:hint="eastAsia" w:cs="宋体" w:asciiTheme="minorEastAsia" w:hAnsiTheme="minorEastAsia" w:eastAsiaTheme="minorEastAsia"/>
          <w:bCs/>
          <w:sz w:val="23"/>
          <w:szCs w:val="23"/>
        </w:rPr>
        <w:t>★</w:t>
      </w:r>
      <w:r>
        <w:rPr>
          <w:rFonts w:hint="eastAsia" w:asciiTheme="minorEastAsia" w:hAnsiTheme="minorEastAsia" w:eastAsiaTheme="minorEastAsia"/>
          <w:sz w:val="28"/>
          <w:szCs w:val="28"/>
        </w:rPr>
        <w:t>4.新增的激光器需与原有激光器空间立体排列；</w:t>
      </w:r>
    </w:p>
    <w:p>
      <w:pPr>
        <w:numPr>
          <w:ilvl w:val="0"/>
          <w:numId w:val="4"/>
        </w:numPr>
        <w:tabs>
          <w:tab w:val="clear" w:pos="312"/>
        </w:tabs>
        <w:ind w:leftChars="281" w:firstLine="280" w:firstLineChars="1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光纤传导固态激光器，无预热延迟；</w:t>
      </w:r>
    </w:p>
    <w:p>
      <w:pPr>
        <w:numPr>
          <w:ilvl w:val="0"/>
          <w:numId w:val="4"/>
        </w:numPr>
        <w:tabs>
          <w:tab w:val="clear" w:pos="312"/>
        </w:tabs>
        <w:ind w:left="618" w:leftChars="281" w:firstLine="280" w:firstLineChars="1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激光器配备聚焦透镜并经由预先调准的光纤连接光束成型装置（BSO）接口；</w:t>
      </w:r>
    </w:p>
    <w:p>
      <w:pPr>
        <w:numPr>
          <w:ilvl w:val="0"/>
          <w:numId w:val="0"/>
        </w:numPr>
        <w:ind w:firstLine="690" w:firstLineChars="300"/>
        <w:jc w:val="both"/>
        <w:rPr>
          <w:rFonts w:asciiTheme="minorEastAsia" w:hAnsiTheme="minorEastAsia" w:eastAsiaTheme="minorEastAsia"/>
          <w:sz w:val="28"/>
          <w:szCs w:val="28"/>
        </w:rPr>
      </w:pPr>
      <w:r>
        <w:rPr>
          <w:rFonts w:hint="eastAsia" w:cs="宋体" w:asciiTheme="minorEastAsia" w:hAnsiTheme="minorEastAsia" w:eastAsiaTheme="minorEastAsia"/>
          <w:bCs/>
          <w:sz w:val="23"/>
          <w:szCs w:val="23"/>
        </w:rPr>
        <w:t>★</w:t>
      </w:r>
      <w:r>
        <w:rPr>
          <w:rFonts w:asciiTheme="minorEastAsia" w:hAnsiTheme="minorEastAsia" w:eastAsiaTheme="minorEastAsia"/>
          <w:sz w:val="28"/>
          <w:szCs w:val="28"/>
        </w:rPr>
        <w:t>7.</w:t>
      </w:r>
      <w:r>
        <w:rPr>
          <w:rFonts w:hint="eastAsia" w:asciiTheme="minorEastAsia" w:hAnsiTheme="minorEastAsia" w:eastAsiaTheme="minorEastAsia"/>
          <w:sz w:val="28"/>
          <w:szCs w:val="28"/>
        </w:rPr>
        <w:t>平顶光斑激光器，无需工程师定期调节光路；</w:t>
      </w:r>
    </w:p>
    <w:p>
      <w:pPr>
        <w:ind w:left="1146" w:leftChars="312" w:hanging="460" w:hangingChars="200"/>
        <w:jc w:val="both"/>
        <w:rPr>
          <w:rFonts w:asciiTheme="minorEastAsia" w:hAnsiTheme="minorEastAsia" w:eastAsiaTheme="minorEastAsia"/>
          <w:sz w:val="28"/>
          <w:szCs w:val="28"/>
        </w:rPr>
      </w:pPr>
      <w:r>
        <w:rPr>
          <w:rFonts w:hint="eastAsia" w:cs="宋体" w:asciiTheme="minorEastAsia" w:hAnsiTheme="minorEastAsia" w:eastAsiaTheme="minorEastAsia"/>
          <w:bCs/>
          <w:sz w:val="23"/>
          <w:szCs w:val="23"/>
        </w:rPr>
        <w:t>★</w:t>
      </w:r>
      <w:r>
        <w:rPr>
          <w:rFonts w:hint="eastAsia" w:asciiTheme="minorEastAsia" w:hAnsiTheme="minorEastAsia" w:eastAsiaTheme="minorEastAsia"/>
          <w:sz w:val="28"/>
          <w:szCs w:val="28"/>
        </w:rPr>
        <w:t>8.激光器具备自动关闭功能，只在采集样品时打开，可延长使用寿命；</w:t>
      </w:r>
    </w:p>
    <w:p>
      <w:pPr>
        <w:ind w:left="1118" w:leftChars="381" w:hanging="280" w:hangingChars="100"/>
        <w:jc w:val="both"/>
        <w:rPr>
          <w:rFonts w:asciiTheme="minorEastAsia" w:hAnsiTheme="minorEastAsia" w:eastAsiaTheme="minorEastAsia"/>
          <w:sz w:val="28"/>
          <w:szCs w:val="28"/>
        </w:rPr>
      </w:pPr>
      <w:r>
        <w:rPr>
          <w:rFonts w:asciiTheme="minorEastAsia" w:hAnsiTheme="minorEastAsia" w:eastAsiaTheme="minorEastAsia"/>
          <w:sz w:val="28"/>
          <w:szCs w:val="28"/>
        </w:rPr>
        <w:t>9.637nm</w:t>
      </w:r>
      <w:r>
        <w:rPr>
          <w:rFonts w:hint="eastAsia" w:asciiTheme="minorEastAsia" w:hAnsiTheme="minorEastAsia" w:eastAsiaTheme="minorEastAsia"/>
          <w:sz w:val="28"/>
          <w:szCs w:val="28"/>
        </w:rPr>
        <w:t>紫色激光器激发的荧光通道为</w:t>
      </w:r>
      <w:r>
        <w:rPr>
          <w:rFonts w:asciiTheme="minorEastAsia" w:hAnsiTheme="minorEastAsia" w:eastAsiaTheme="minorEastAsia"/>
          <w:sz w:val="28"/>
          <w:szCs w:val="28"/>
        </w:rPr>
        <w:t>670/14</w:t>
      </w:r>
      <w:r>
        <w:rPr>
          <w:rFonts w:hint="eastAsia" w:asciiTheme="minorEastAsia" w:hAnsiTheme="minorEastAsia" w:eastAsiaTheme="minorEastAsia"/>
          <w:sz w:val="28"/>
          <w:szCs w:val="28"/>
        </w:rPr>
        <w:t>、</w:t>
      </w:r>
      <w:r>
        <w:rPr>
          <w:rFonts w:asciiTheme="minorEastAsia" w:hAnsiTheme="minorEastAsia" w:eastAsiaTheme="minorEastAsia"/>
          <w:sz w:val="28"/>
          <w:szCs w:val="28"/>
        </w:rPr>
        <w:t>720/30</w:t>
      </w:r>
      <w:r>
        <w:rPr>
          <w:rFonts w:hint="eastAsia" w:asciiTheme="minorEastAsia" w:hAnsiTheme="minorEastAsia" w:eastAsiaTheme="minorEastAsia"/>
          <w:sz w:val="28"/>
          <w:szCs w:val="28"/>
        </w:rPr>
        <w:t>和780/60；</w:t>
      </w:r>
    </w:p>
    <w:p>
      <w:pPr>
        <w:ind w:left="1398" w:leftChars="381" w:hanging="560" w:hanging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10.</w:t>
      </w:r>
      <w:r>
        <w:rPr>
          <w:rFonts w:asciiTheme="minorEastAsia" w:hAnsiTheme="minorEastAsia" w:eastAsiaTheme="minorEastAsia"/>
          <w:sz w:val="28"/>
          <w:szCs w:val="28"/>
        </w:rPr>
        <w:t>405nm</w:t>
      </w:r>
      <w:r>
        <w:rPr>
          <w:rFonts w:hint="eastAsia" w:asciiTheme="minorEastAsia" w:hAnsiTheme="minorEastAsia" w:eastAsiaTheme="minorEastAsia"/>
          <w:sz w:val="28"/>
          <w:szCs w:val="28"/>
        </w:rPr>
        <w:t>紫色激光器激发的荧光通道为</w:t>
      </w:r>
      <w:r>
        <w:rPr>
          <w:rFonts w:asciiTheme="minorEastAsia" w:hAnsiTheme="minorEastAsia" w:eastAsiaTheme="minorEastAsia"/>
          <w:sz w:val="28"/>
          <w:szCs w:val="28"/>
        </w:rPr>
        <w:t>440/50</w:t>
      </w:r>
      <w:r>
        <w:rPr>
          <w:rFonts w:hint="eastAsia" w:asciiTheme="minorEastAsia" w:hAnsiTheme="minorEastAsia" w:eastAsiaTheme="minorEastAsia"/>
          <w:sz w:val="28"/>
          <w:szCs w:val="28"/>
        </w:rPr>
        <w:t>、</w:t>
      </w:r>
      <w:r>
        <w:rPr>
          <w:rFonts w:asciiTheme="minorEastAsia" w:hAnsiTheme="minorEastAsia" w:eastAsiaTheme="minorEastAsia"/>
          <w:sz w:val="28"/>
          <w:szCs w:val="28"/>
        </w:rPr>
        <w:t>512/25</w:t>
      </w:r>
      <w:r>
        <w:rPr>
          <w:rFonts w:hint="eastAsia" w:asciiTheme="minorEastAsia" w:hAnsiTheme="minorEastAsia" w:eastAsiaTheme="minorEastAsia"/>
          <w:sz w:val="28"/>
          <w:szCs w:val="28"/>
        </w:rPr>
        <w:t>、</w:t>
      </w:r>
      <w:r>
        <w:rPr>
          <w:rFonts w:asciiTheme="minorEastAsia" w:hAnsiTheme="minorEastAsia" w:eastAsiaTheme="minorEastAsia"/>
          <w:sz w:val="28"/>
          <w:szCs w:val="28"/>
        </w:rPr>
        <w:t>603/48</w:t>
      </w:r>
      <w:r>
        <w:rPr>
          <w:rFonts w:hint="eastAsia" w:asciiTheme="minorEastAsia" w:hAnsiTheme="minorEastAsia" w:eastAsiaTheme="minorEastAsia"/>
          <w:sz w:val="28"/>
          <w:szCs w:val="28"/>
        </w:rPr>
        <w:t>和</w:t>
      </w:r>
      <w:r>
        <w:rPr>
          <w:rFonts w:asciiTheme="minorEastAsia" w:hAnsiTheme="minorEastAsia" w:eastAsiaTheme="minorEastAsia"/>
          <w:sz w:val="28"/>
          <w:szCs w:val="28"/>
        </w:rPr>
        <w:t>710/50</w:t>
      </w:r>
      <w:r>
        <w:rPr>
          <w:rFonts w:hint="eastAsia" w:asciiTheme="minorEastAsia" w:hAnsiTheme="minorEastAsia" w:eastAsiaTheme="minorEastAsia"/>
          <w:sz w:val="28"/>
          <w:szCs w:val="28"/>
        </w:rPr>
        <w:t>；</w:t>
      </w:r>
    </w:p>
    <w:p>
      <w:pPr>
        <w:numPr>
          <w:ilvl w:val="0"/>
          <w:numId w:val="5"/>
        </w:numPr>
        <w:ind w:firstLine="840" w:firstLineChars="3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滤光片可定制，并可由用户自行更换；</w:t>
      </w:r>
    </w:p>
    <w:p>
      <w:pPr>
        <w:numPr>
          <w:ilvl w:val="0"/>
          <w:numId w:val="0"/>
        </w:numPr>
        <w:adjustRightInd w:val="0"/>
        <w:snapToGrid w:val="0"/>
        <w:spacing w:after="200"/>
        <w:jc w:val="both"/>
        <w:rPr>
          <w:rFonts w:hint="eastAsia" w:asciiTheme="minorEastAsia" w:hAnsiTheme="minorEastAsia" w:eastAsiaTheme="minorEastAsia"/>
          <w:sz w:val="28"/>
          <w:szCs w:val="28"/>
        </w:rPr>
      </w:pPr>
    </w:p>
    <w:p>
      <w:pPr>
        <w:numPr>
          <w:ilvl w:val="0"/>
          <w:numId w:val="0"/>
        </w:numPr>
        <w:adjustRightInd w:val="0"/>
        <w:snapToGrid w:val="0"/>
        <w:spacing w:after="200"/>
        <w:jc w:val="both"/>
        <w:rPr>
          <w:rFonts w:hint="eastAsia" w:asciiTheme="minorEastAsia" w:hAnsiTheme="minorEastAsia" w:eastAsiaTheme="minorEastAsia"/>
          <w:sz w:val="28"/>
          <w:szCs w:val="28"/>
        </w:rPr>
      </w:pP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ind w:left="542" w:leftChars="-72"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直至完全熟练使用。在仪器使用集中培训以后，若买方仍有技术问题，卖方在任何时候，都应在24小时以内提供详细技术方案并予以解决。</w:t>
      </w:r>
    </w:p>
    <w:p>
      <w:pPr>
        <w:pStyle w:val="15"/>
        <w:ind w:left="542" w:leftChars="-72"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r>
        <w:rPr>
          <w:rFonts w:cs="Times New Roman" w:asciiTheme="minorEastAsia" w:hAnsiTheme="minorEastAsia" w:eastAsiaTheme="minorEastAsia"/>
          <w:kern w:val="2"/>
          <w:sz w:val="28"/>
          <w:szCs w:val="28"/>
        </w:rPr>
        <w:t>保修年限 1年内免费维修、换机</w:t>
      </w: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维修支持配件供应时间≥10 年</w:t>
      </w:r>
      <w:r>
        <w:rPr>
          <w:rFonts w:hint="eastAsia" w:cs="Times New Roman" w:asciiTheme="minorEastAsia" w:hAnsiTheme="minorEastAsia" w:eastAsiaTheme="minorEastAsia"/>
          <w:kern w:val="2"/>
          <w:sz w:val="28"/>
          <w:szCs w:val="28"/>
        </w:rPr>
        <w:t>；</w:t>
      </w:r>
      <w:r>
        <w:rPr>
          <w:rFonts w:cs="Times New Roman" w:asciiTheme="minorEastAsia" w:hAnsiTheme="minorEastAsia" w:eastAsiaTheme="minorEastAsia"/>
          <w:kern w:val="2"/>
          <w:sz w:val="28"/>
          <w:szCs w:val="28"/>
        </w:rPr>
        <w:t>软件更新实时推送，免费更新</w:t>
      </w:r>
      <w:r>
        <w:rPr>
          <w:rFonts w:hint="eastAsia" w:cs="Times New Roman" w:asciiTheme="minorEastAsia" w:hAnsiTheme="minorEastAsia" w:eastAsiaTheme="minorEastAsia"/>
          <w:kern w:val="2"/>
          <w:sz w:val="28"/>
          <w:szCs w:val="28"/>
        </w:rPr>
        <w:t>。</w:t>
      </w:r>
    </w:p>
    <w:p>
      <w:pPr>
        <w:pStyle w:val="15"/>
        <w:ind w:left="542" w:leftChars="-72"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ind w:left="542" w:leftChars="-72"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ind w:left="321" w:leftChars="-4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ind w:left="321" w:leftChars="-4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ind w:left="981" w:leftChars="255" w:hanging="420" w:hangingChars="150"/>
        <w:rPr>
          <w:rFonts w:asciiTheme="minorEastAsia" w:hAnsiTheme="minorEastAsia" w:eastAsiaTheme="minorEastAsia"/>
          <w:bCs/>
          <w:sz w:val="28"/>
          <w:szCs w:val="28"/>
        </w:rPr>
      </w:pP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合同签订生效后6</w:t>
      </w:r>
      <w:r>
        <w:rPr>
          <w:rFonts w:asciiTheme="minorEastAsia" w:hAnsiTheme="minorEastAsia" w:eastAsiaTheme="minorEastAsia"/>
          <w:bCs/>
          <w:sz w:val="28"/>
          <w:szCs w:val="28"/>
        </w:rPr>
        <w:t>0</w:t>
      </w:r>
      <w:r>
        <w:rPr>
          <w:rFonts w:hint="eastAsia" w:asciiTheme="minorEastAsia" w:hAnsiTheme="minorEastAsia" w:eastAsiaTheme="minorEastAsia"/>
          <w:bCs/>
          <w:sz w:val="28"/>
          <w:szCs w:val="28"/>
        </w:rPr>
        <w:t>天</w:t>
      </w: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4、交付使用要同时向采购人提供详细的技术文件、安装记录等，同时提供两份产品使用说明书。</w:t>
      </w:r>
    </w:p>
    <w:p>
      <w:pPr>
        <w:pStyle w:val="15"/>
        <w:rPr>
          <w:rFonts w:cs="Times New Roman" w:asciiTheme="minorEastAsia" w:hAnsiTheme="minorEastAsia" w:eastAsiaTheme="minorEastAsia"/>
          <w:kern w:val="2"/>
          <w:sz w:val="28"/>
          <w:szCs w:val="28"/>
        </w:rPr>
      </w:pPr>
    </w:p>
    <w:p>
      <w:pPr>
        <w:pStyle w:val="15"/>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720"/>
        <w:rPr>
          <w:rFonts w:asciiTheme="minorEastAsia" w:hAnsiTheme="minorEastAsia" w:eastAsiaTheme="minorEastAsia"/>
          <w:b/>
          <w:bCs/>
          <w:sz w:val="28"/>
          <w:szCs w:val="28"/>
        </w:rPr>
      </w:pPr>
      <w:r>
        <w:rPr>
          <w:rFonts w:hint="eastAsia" w:cs="宋体" w:asciiTheme="minorEastAsia" w:hAnsiTheme="minorEastAsia" w:eastAsiaTheme="minorEastAsia"/>
          <w:sz w:val="28"/>
          <w:szCs w:val="28"/>
        </w:rPr>
        <w:t>货到</w:t>
      </w:r>
      <w:r>
        <w:rPr>
          <w:rFonts w:hint="eastAsia" w:cs="宋体" w:asciiTheme="minorEastAsia" w:hAnsiTheme="minorEastAsia" w:eastAsiaTheme="minorEastAsia"/>
          <w:sz w:val="28"/>
          <w:szCs w:val="28"/>
          <w:lang w:eastAsia="zh-CN"/>
        </w:rPr>
        <w:t>正常运行</w:t>
      </w:r>
      <w:r>
        <w:rPr>
          <w:rFonts w:hint="eastAsia" w:cs="宋体" w:asciiTheme="minorEastAsia" w:hAnsiTheme="minorEastAsia" w:eastAsiaTheme="minorEastAsia"/>
          <w:sz w:val="28"/>
          <w:szCs w:val="28"/>
        </w:rPr>
        <w:t>后以15天为验收期限，中标价小于等于20万元的设备，验收期满或验收合格后付全款；中标价大于20万元的设备，验收期满或验收合格后支付到合同金额的90%，余10%尾款于正常使用一年后无息支付</w:t>
      </w:r>
    </w:p>
    <w:p/>
    <w:p/>
    <w:p/>
    <w:p/>
    <w:p/>
    <w:p/>
    <w:p/>
    <w:p/>
    <w:p/>
    <w:p>
      <w:pPr>
        <w:adjustRightInd/>
        <w:snapToGrid/>
        <w:spacing w:after="0"/>
      </w:pPr>
      <w:r>
        <w:br w:type="page"/>
      </w:r>
    </w:p>
    <w:bookmarkEnd w:id="165"/>
    <w:bookmarkEnd w:id="166"/>
    <w:p>
      <w:pPr>
        <w:pStyle w:val="2"/>
        <w:keepNext w:val="0"/>
        <w:keepLines/>
        <w:spacing w:line="360" w:lineRule="auto"/>
        <w:ind w:firstLine="883" w:firstLineChars="200"/>
        <w:rPr>
          <w:rFonts w:ascii="宋体" w:hAnsi="宋体" w:eastAsia="宋体"/>
          <w:bCs/>
          <w:sz w:val="44"/>
          <w:szCs w:val="44"/>
        </w:rPr>
      </w:pPr>
      <w:bookmarkStart w:id="167" w:name="_Toc523931349"/>
      <w:r>
        <w:rPr>
          <w:rFonts w:hint="eastAsia" w:ascii="宋体" w:hAnsi="宋体" w:eastAsia="宋体"/>
          <w:b/>
          <w:bCs/>
          <w:sz w:val="44"/>
          <w:szCs w:val="44"/>
        </w:rPr>
        <w:t>第四章  评标方法与评标标准</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一、评标方法与定标原则</w:t>
      </w:r>
    </w:p>
    <w:p>
      <w:pPr>
        <w:pStyle w:val="26"/>
        <w:ind w:firstLineChars="200"/>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hint="eastAsia" w:cs="Arial" w:asciiTheme="minorEastAsia" w:hAnsiTheme="minorEastAsia"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二、评标标准</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本项目采用综合评分法确定中标候选人。评标委员会将按下列评分办法和标准进行评分，总分值为100分。</w:t>
      </w:r>
    </w:p>
    <w:tbl>
      <w:tblPr>
        <w:tblStyle w:val="21"/>
        <w:tblW w:w="852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7"/>
        <w:gridCol w:w="678"/>
        <w:gridCol w:w="46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序号</w:t>
            </w:r>
          </w:p>
        </w:tc>
        <w:tc>
          <w:tcPr>
            <w:tcW w:w="23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项目</w:t>
            </w:r>
          </w:p>
        </w:tc>
        <w:tc>
          <w:tcPr>
            <w:tcW w:w="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分值</w:t>
            </w:r>
          </w:p>
        </w:tc>
        <w:tc>
          <w:tcPr>
            <w:tcW w:w="4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02" w:hRule="atLeast"/>
          <w:jc w:val="center"/>
        </w:trPr>
        <w:tc>
          <w:tcPr>
            <w:tcW w:w="7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23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价格（</w:t>
            </w: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分）</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40</w:t>
            </w:r>
          </w:p>
        </w:tc>
        <w:tc>
          <w:tcPr>
            <w:tcW w:w="4697"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本次招标，以进入详细评审的各投标人评标价的最低值为A值，A值为价格分的满分，即40分。其他投标人的价格分统一按照以下公式计算：投标人评标价得分=（A／该投标人评标价）×40。（分值保留到小数点后</w:t>
            </w:r>
            <w:r>
              <w:rPr>
                <w:rFonts w:hint="eastAsia" w:cs="Arial" w:asciiTheme="minorEastAsia" w:hAnsiTheme="minorEastAsia" w:eastAsiaTheme="minorEastAsia"/>
                <w:bCs/>
                <w:sz w:val="24"/>
                <w:szCs w:val="24"/>
                <w:lang w:eastAsia="zh-CN"/>
              </w:rPr>
              <w:t>两</w:t>
            </w:r>
            <w:r>
              <w:rPr>
                <w:rFonts w:hint="eastAsia" w:cs="Arial" w:asciiTheme="minorEastAsia" w:hAnsiTheme="minorEastAsia" w:eastAsiaTheme="minorEastAsia"/>
                <w:bCs/>
                <w:sz w:val="24"/>
                <w:szCs w:val="24"/>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2377"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投标产品对招标文件技术指标的响应情况</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cs="Arial" w:asciiTheme="minorEastAsia" w:hAnsiTheme="minorEastAsia" w:eastAsiaTheme="minorEastAsia"/>
                <w:bCs/>
                <w:sz w:val="24"/>
                <w:szCs w:val="24"/>
                <w:lang w:val="en-US" w:eastAsia="zh-CN"/>
              </w:rPr>
            </w:pPr>
            <w:r>
              <w:rPr>
                <w:rFonts w:hint="eastAsia" w:cs="Arial" w:asciiTheme="minorEastAsia" w:hAnsiTheme="minorEastAsia" w:eastAsiaTheme="minorEastAsia"/>
                <w:bCs/>
                <w:sz w:val="24"/>
                <w:szCs w:val="24"/>
                <w:lang w:val="en-US" w:eastAsia="zh-CN"/>
              </w:rPr>
              <w:t>40</w:t>
            </w:r>
          </w:p>
        </w:tc>
        <w:tc>
          <w:tcPr>
            <w:tcW w:w="469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32"/>
              <w:numPr>
                <w:ilvl w:val="0"/>
                <w:numId w:val="6"/>
              </w:numPr>
              <w:spacing w:line="360" w:lineRule="auto"/>
              <w:ind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投标产品对招标文件具体需求的响应程度满足招标文件技术指标、参数要求的得32分（" ★"项的为主要指标，不满足的每项减8分；其他每有一项负偏离的减4分；负偏离超过3项的不得分）。</w:t>
            </w:r>
          </w:p>
          <w:p>
            <w:pPr>
              <w:pStyle w:val="32"/>
              <w:numPr>
                <w:ilvl w:val="0"/>
                <w:numId w:val="6"/>
              </w:numPr>
              <w:spacing w:line="360" w:lineRule="auto"/>
              <w:ind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每有一项优于招标文件，经评委会认可的加2分，最多加</w:t>
            </w:r>
            <w:r>
              <w:rPr>
                <w:rFonts w:hint="eastAsia" w:cs="宋体" w:asciiTheme="minorEastAsia" w:hAnsiTheme="minorEastAsia" w:eastAsiaTheme="minorEastAsia"/>
                <w:bCs/>
                <w:sz w:val="24"/>
                <w:szCs w:val="24"/>
                <w:lang w:val="en-US" w:eastAsia="zh-CN"/>
              </w:rPr>
              <w:t>8</w:t>
            </w:r>
            <w:bookmarkStart w:id="180" w:name="_GoBack"/>
            <w:bookmarkEnd w:id="180"/>
            <w:r>
              <w:rPr>
                <w:rFonts w:hint="eastAsia" w:cs="宋体" w:asciiTheme="minorEastAsia" w:hAnsiTheme="minorEastAsia" w:eastAsiaTheme="minorEastAsia"/>
                <w:bCs/>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2377" w:type="dxa"/>
            <w:tcBorders>
              <w:top w:val="nil"/>
              <w:left w:val="nil"/>
              <w:bottom w:val="single" w:color="auto" w:sz="4"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投标产品的质量、先进性、匹配性、可靠性、稳定性等情况的评价</w:t>
            </w:r>
          </w:p>
        </w:tc>
        <w:tc>
          <w:tcPr>
            <w:tcW w:w="678" w:type="dxa"/>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hint="eastAsia" w:cs="Arial" w:asciiTheme="minorEastAsia" w:hAnsiTheme="minorEastAsia" w:eastAsiaTheme="minorEastAsia"/>
                <w:bCs/>
                <w:sz w:val="24"/>
                <w:szCs w:val="24"/>
                <w:lang w:eastAsia="zh-CN"/>
              </w:rPr>
            </w:pPr>
            <w:r>
              <w:rPr>
                <w:rFonts w:hint="eastAsia" w:cs="Arial" w:asciiTheme="minorEastAsia" w:hAnsiTheme="minorEastAsia" w:eastAsiaTheme="minorEastAsia"/>
                <w:bCs/>
                <w:sz w:val="24"/>
                <w:szCs w:val="24"/>
                <w:lang w:val="en-US" w:eastAsia="zh-CN"/>
              </w:rPr>
              <w:t>4</w:t>
            </w:r>
          </w:p>
        </w:tc>
        <w:tc>
          <w:tcPr>
            <w:tcW w:w="4697" w:type="dxa"/>
            <w:tcBorders>
              <w:top w:val="nil"/>
              <w:left w:val="nil"/>
              <w:bottom w:val="single" w:color="auto" w:sz="4"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评委根据投标产品的系列、档次、市场占有率、影响力及产品的先进性、可靠性、稳定性等方面进行综合评价，好得4分，较好得2-3分，一般得0-1分。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23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产品销售业绩</w:t>
            </w:r>
          </w:p>
        </w:tc>
        <w:tc>
          <w:tcPr>
            <w:tcW w:w="6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46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投标人2016年01月01日以来的类似项目业绩，每提供一个得2分，最高得6分。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237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售后服务与培训</w:t>
            </w:r>
          </w:p>
        </w:tc>
        <w:tc>
          <w:tcPr>
            <w:tcW w:w="67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10</w:t>
            </w:r>
          </w:p>
        </w:tc>
        <w:tc>
          <w:tcPr>
            <w:tcW w:w="469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1.产品免费质保期内的修、配、换及维护保养内容进行综合评分，得分为0-5分。</w:t>
            </w:r>
          </w:p>
          <w:p>
            <w:pP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2.免费质保期1年不得分，每多一年得2.5分，最高不超过5分。</w:t>
            </w:r>
          </w:p>
        </w:tc>
      </w:tr>
    </w:tbl>
    <w:p>
      <w:pPr>
        <w:pStyle w:val="2"/>
        <w:pageBreakBefore/>
        <w:rPr>
          <w:rFonts w:ascii="宋体" w:hAnsi="宋体" w:eastAsia="宋体"/>
          <w:b/>
          <w:bCs/>
          <w:sz w:val="44"/>
        </w:rPr>
      </w:pPr>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8B6CF"/>
    <w:multiLevelType w:val="singleLevel"/>
    <w:tmpl w:val="B358B6CF"/>
    <w:lvl w:ilvl="0" w:tentative="0">
      <w:start w:val="11"/>
      <w:numFmt w:val="decimal"/>
      <w:lvlText w:val="%1."/>
      <w:lvlJc w:val="left"/>
      <w:pPr>
        <w:tabs>
          <w:tab w:val="left" w:pos="312"/>
        </w:tabs>
      </w:pPr>
    </w:lvl>
  </w:abstractNum>
  <w:abstractNum w:abstractNumId="1">
    <w:nsid w:val="CDF6F22B"/>
    <w:multiLevelType w:val="singleLevel"/>
    <w:tmpl w:val="CDF6F22B"/>
    <w:lvl w:ilvl="0" w:tentative="0">
      <w:start w:val="5"/>
      <w:numFmt w:val="decimal"/>
      <w:lvlText w:val="%1."/>
      <w:lvlJc w:val="left"/>
      <w:pPr>
        <w:tabs>
          <w:tab w:val="left" w:pos="312"/>
        </w:tabs>
      </w:pPr>
    </w:lvl>
  </w:abstractNum>
  <w:abstractNum w:abstractNumId="2">
    <w:nsid w:val="D732FBC5"/>
    <w:multiLevelType w:val="singleLevel"/>
    <w:tmpl w:val="D732FBC5"/>
    <w:lvl w:ilvl="0" w:tentative="0">
      <w:start w:val="2"/>
      <w:numFmt w:val="decimal"/>
      <w:lvlText w:val="%1."/>
      <w:lvlJc w:val="left"/>
      <w:pPr>
        <w:tabs>
          <w:tab w:val="left" w:pos="312"/>
        </w:tabs>
      </w:pPr>
    </w:lvl>
  </w:abstractNum>
  <w:abstractNum w:abstractNumId="3">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977DC"/>
    <w:rsid w:val="000A4EF6"/>
    <w:rsid w:val="000B08EC"/>
    <w:rsid w:val="000B0E83"/>
    <w:rsid w:val="000B4EA6"/>
    <w:rsid w:val="000B538B"/>
    <w:rsid w:val="000C3635"/>
    <w:rsid w:val="000C6FE5"/>
    <w:rsid w:val="000C7C51"/>
    <w:rsid w:val="000D0163"/>
    <w:rsid w:val="000E7086"/>
    <w:rsid w:val="000F4CEA"/>
    <w:rsid w:val="00100D01"/>
    <w:rsid w:val="00101A8A"/>
    <w:rsid w:val="0011668F"/>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6EE"/>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6274"/>
    <w:rsid w:val="00477C2E"/>
    <w:rsid w:val="0048038F"/>
    <w:rsid w:val="004808C6"/>
    <w:rsid w:val="004A4F2D"/>
    <w:rsid w:val="004D01B7"/>
    <w:rsid w:val="004E0EEC"/>
    <w:rsid w:val="004E3402"/>
    <w:rsid w:val="004F2464"/>
    <w:rsid w:val="004F54A0"/>
    <w:rsid w:val="004F5C9E"/>
    <w:rsid w:val="004F6DEC"/>
    <w:rsid w:val="004F7103"/>
    <w:rsid w:val="0050089A"/>
    <w:rsid w:val="00502136"/>
    <w:rsid w:val="00507F47"/>
    <w:rsid w:val="0051190C"/>
    <w:rsid w:val="005129DB"/>
    <w:rsid w:val="00514315"/>
    <w:rsid w:val="0052037F"/>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2F2B"/>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82540"/>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967DD"/>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3EEA"/>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55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16B"/>
    <w:rsid w:val="00F5231B"/>
    <w:rsid w:val="00F60B40"/>
    <w:rsid w:val="00F64CC8"/>
    <w:rsid w:val="00F738EB"/>
    <w:rsid w:val="00F8761F"/>
    <w:rsid w:val="00F94053"/>
    <w:rsid w:val="00F94356"/>
    <w:rsid w:val="00F952C7"/>
    <w:rsid w:val="00F96BF5"/>
    <w:rsid w:val="00FA1FA5"/>
    <w:rsid w:val="00FA4F5F"/>
    <w:rsid w:val="00FA7B45"/>
    <w:rsid w:val="00FB0011"/>
    <w:rsid w:val="00FB608D"/>
    <w:rsid w:val="00FC0456"/>
    <w:rsid w:val="00FC3104"/>
    <w:rsid w:val="00FD5214"/>
    <w:rsid w:val="00FF44F0"/>
    <w:rsid w:val="00FF7A26"/>
    <w:rsid w:val="01653378"/>
    <w:rsid w:val="04F3430C"/>
    <w:rsid w:val="09C76800"/>
    <w:rsid w:val="0C6C7340"/>
    <w:rsid w:val="0CA43498"/>
    <w:rsid w:val="0CDA7FB6"/>
    <w:rsid w:val="0D7C3718"/>
    <w:rsid w:val="10AA39DE"/>
    <w:rsid w:val="141A3293"/>
    <w:rsid w:val="17103AB1"/>
    <w:rsid w:val="1913278A"/>
    <w:rsid w:val="194375B7"/>
    <w:rsid w:val="216113F4"/>
    <w:rsid w:val="21F930FC"/>
    <w:rsid w:val="224B6541"/>
    <w:rsid w:val="225F7FDE"/>
    <w:rsid w:val="22A1783D"/>
    <w:rsid w:val="23711F72"/>
    <w:rsid w:val="25F955C5"/>
    <w:rsid w:val="27342A22"/>
    <w:rsid w:val="2A2423B4"/>
    <w:rsid w:val="2C54265A"/>
    <w:rsid w:val="2FC97C01"/>
    <w:rsid w:val="2FD04905"/>
    <w:rsid w:val="30B53CE9"/>
    <w:rsid w:val="32A44EE7"/>
    <w:rsid w:val="34112F1E"/>
    <w:rsid w:val="36AA121A"/>
    <w:rsid w:val="36C6369F"/>
    <w:rsid w:val="376F7278"/>
    <w:rsid w:val="3BF20C11"/>
    <w:rsid w:val="3C9043A8"/>
    <w:rsid w:val="413C31E7"/>
    <w:rsid w:val="44E75DF0"/>
    <w:rsid w:val="4A8849A1"/>
    <w:rsid w:val="4DE91A88"/>
    <w:rsid w:val="4E5951E3"/>
    <w:rsid w:val="4ECF299B"/>
    <w:rsid w:val="4F5E10A2"/>
    <w:rsid w:val="55772440"/>
    <w:rsid w:val="55B72E11"/>
    <w:rsid w:val="57BC2D57"/>
    <w:rsid w:val="5A6E4628"/>
    <w:rsid w:val="5C49212E"/>
    <w:rsid w:val="5D140335"/>
    <w:rsid w:val="5EAC7E4A"/>
    <w:rsid w:val="5F681619"/>
    <w:rsid w:val="62CD3F75"/>
    <w:rsid w:val="637C4756"/>
    <w:rsid w:val="65612A00"/>
    <w:rsid w:val="65E65F9E"/>
    <w:rsid w:val="66104FB2"/>
    <w:rsid w:val="67B062B6"/>
    <w:rsid w:val="692B1946"/>
    <w:rsid w:val="6B0D22FC"/>
    <w:rsid w:val="6F6D1C28"/>
    <w:rsid w:val="71974F41"/>
    <w:rsid w:val="71DE0CDC"/>
    <w:rsid w:val="72AA7281"/>
    <w:rsid w:val="74E53E85"/>
    <w:rsid w:val="77DE02D5"/>
    <w:rsid w:val="7A517E99"/>
    <w:rsid w:val="7DC24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字符"/>
    <w:basedOn w:val="17"/>
    <w:link w:val="13"/>
    <w:qFormat/>
    <w:uiPriority w:val="99"/>
    <w:rPr>
      <w:rFonts w:ascii="Tahoma" w:hAnsi="Tahoma"/>
      <w:sz w:val="18"/>
      <w:szCs w:val="18"/>
    </w:rPr>
  </w:style>
  <w:style w:type="character" w:customStyle="1" w:styleId="23">
    <w:name w:val="页脚 字符"/>
    <w:basedOn w:val="17"/>
    <w:link w:val="12"/>
    <w:qFormat/>
    <w:uiPriority w:val="99"/>
    <w:rPr>
      <w:rFonts w:ascii="Tahoma" w:hAnsi="Tahoma"/>
      <w:sz w:val="18"/>
      <w:szCs w:val="18"/>
    </w:rPr>
  </w:style>
  <w:style w:type="character" w:customStyle="1" w:styleId="24">
    <w:name w:val="标题 1 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7"/>
    <w:link w:val="4"/>
    <w:qFormat/>
    <w:uiPriority w:val="0"/>
    <w:rPr>
      <w:rFonts w:ascii="Times New Roman" w:hAnsi="Times New Roman" w:eastAsia="宋体" w:cs="Times New Roman"/>
      <w:b/>
      <w:bCs/>
      <w:kern w:val="2"/>
      <w:sz w:val="32"/>
      <w:szCs w:val="32"/>
    </w:rPr>
  </w:style>
  <w:style w:type="character" w:customStyle="1" w:styleId="28">
    <w:name w:val="标题 4 字符"/>
    <w:basedOn w:val="17"/>
    <w:link w:val="6"/>
    <w:qFormat/>
    <w:uiPriority w:val="9"/>
    <w:rPr>
      <w:rFonts w:ascii="Arial" w:hAnsi="Arial" w:eastAsia="黑体" w:cs="Arial"/>
      <w:b/>
      <w:bCs/>
      <w:kern w:val="2"/>
      <w:sz w:val="28"/>
      <w:szCs w:val="28"/>
    </w:rPr>
  </w:style>
  <w:style w:type="character" w:customStyle="1" w:styleId="29">
    <w:name w:val="标题 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字符"/>
    <w:basedOn w:val="17"/>
    <w:link w:val="11"/>
    <w:semiHidden/>
    <w:qFormat/>
    <w:uiPriority w:val="99"/>
    <w:rPr>
      <w:rFonts w:ascii="Tahoma" w:hAnsi="Tahoma"/>
      <w:sz w:val="18"/>
      <w:szCs w:val="18"/>
    </w:rPr>
  </w:style>
  <w:style w:type="character" w:customStyle="1" w:styleId="45">
    <w:name w:val="批注文字 字符"/>
    <w:basedOn w:val="17"/>
    <w:link w:val="8"/>
    <w:semiHidden/>
    <w:qFormat/>
    <w:uiPriority w:val="99"/>
    <w:rPr>
      <w:rFonts w:ascii="Tahoma" w:hAnsi="Tahoma"/>
    </w:rPr>
  </w:style>
  <w:style w:type="character" w:customStyle="1" w:styleId="46">
    <w:name w:val="批注主题 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E139E-EC7D-4C43-9FC4-CBCE228B924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39</Pages>
  <Words>2279</Words>
  <Characters>12993</Characters>
  <Lines>108</Lines>
  <Paragraphs>30</Paragraphs>
  <TotalTime>39</TotalTime>
  <ScaleCrop>false</ScaleCrop>
  <LinksUpToDate>false</LinksUpToDate>
  <CharactersWithSpaces>15242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2018-12-24T01:59:24Z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