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rFonts w:asciiTheme="minorEastAsia" w:hAnsiTheme="minorEastAsia" w:eastAsiaTheme="minorEastAsia"/>
          <w:b/>
          <w:sz w:val="32"/>
          <w:szCs w:val="32"/>
        </w:rPr>
      </w:pPr>
      <w:r>
        <w:rPr>
          <w:rFonts w:hint="eastAsia"/>
          <w:b/>
          <w:bCs/>
          <w:sz w:val="32"/>
        </w:rPr>
        <w:t>项目名称：</w:t>
      </w:r>
      <w:r>
        <w:rPr>
          <w:rFonts w:hint="eastAsia" w:asciiTheme="minorEastAsia" w:hAnsiTheme="minorEastAsia" w:eastAsiaTheme="minorEastAsia"/>
          <w:b/>
          <w:sz w:val="32"/>
          <w:szCs w:val="32"/>
        </w:rPr>
        <w:t>南京医科大学电能质量优化治理设备购置项目</w:t>
      </w:r>
    </w:p>
    <w:p>
      <w:pPr>
        <w:pStyle w:val="26"/>
        <w:ind w:firstLine="0"/>
        <w:jc w:val="center"/>
        <w:rPr>
          <w:b/>
          <w:bCs/>
          <w:sz w:val="32"/>
        </w:rPr>
      </w:pPr>
      <w:r>
        <w:rPr>
          <w:rFonts w:hint="eastAsia"/>
          <w:b/>
          <w:bCs/>
          <w:sz w:val="32"/>
        </w:rPr>
        <w:t xml:space="preserve">项目编号：NJMUZB3012019023 </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523127445"/>
      <w:bookmarkStart w:id="3" w:name="_Toc20823272"/>
      <w:bookmarkStart w:id="4" w:name="_Toc513029200"/>
      <w:bookmarkStart w:id="5" w:name="_Toc479757206"/>
      <w:bookmarkStart w:id="6" w:name="_Toc16938516"/>
      <w:r>
        <w:rPr>
          <w:rFonts w:hint="eastAsia" w:ascii="黑体" w:hAnsi="黑体" w:eastAsia="黑体"/>
          <w:b/>
          <w:sz w:val="44"/>
          <w:szCs w:val="28"/>
        </w:rPr>
        <w:t>目  录</w:t>
      </w:r>
      <w:bookmarkEnd w:id="0"/>
    </w:p>
    <w:p>
      <w:pPr>
        <w:pStyle w:val="13"/>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0"/>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0"/>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0"/>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0"/>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19</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0"/>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27</w:t>
      </w:r>
      <w:r>
        <w:rPr>
          <w:sz w:val="24"/>
        </w:rPr>
        <w:fldChar w:fldCharType="end"/>
      </w:r>
      <w:r>
        <w:rPr>
          <w:sz w:val="24"/>
        </w:rPr>
        <w:fldChar w:fldCharType="end"/>
      </w:r>
    </w:p>
    <w:p>
      <w:pPr>
        <w:pStyle w:val="13"/>
        <w:tabs>
          <w:tab w:val="right" w:leader="dot" w:pos="8296"/>
        </w:tabs>
        <w:spacing w:line="360" w:lineRule="auto"/>
        <w:rPr>
          <w:sz w:val="24"/>
        </w:rPr>
      </w:pPr>
      <w:r>
        <w:fldChar w:fldCharType="begin"/>
      </w:r>
      <w:r>
        <w:instrText xml:space="preserve"> HYPERLINK \l "_Toc523931349" </w:instrText>
      </w:r>
      <w:r>
        <w:fldChar w:fldCharType="separate"/>
      </w:r>
      <w:r>
        <w:rPr>
          <w:rStyle w:val="20"/>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29</w:t>
      </w:r>
      <w:r>
        <w:rPr>
          <w:sz w:val="24"/>
        </w:rPr>
        <w:fldChar w:fldCharType="end"/>
      </w:r>
      <w:r>
        <w:rPr>
          <w:sz w:val="24"/>
        </w:rPr>
        <w:fldChar w:fldCharType="end"/>
      </w:r>
    </w:p>
    <w:p>
      <w:pPr>
        <w:pStyle w:val="13"/>
        <w:tabs>
          <w:tab w:val="right" w:leader="dot" w:pos="8296"/>
        </w:tabs>
        <w:spacing w:line="360" w:lineRule="auto"/>
      </w:pP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450" w:lineRule="exact"/>
        <w:ind w:firstLine="560" w:firstLineChars="200"/>
        <w:rPr>
          <w:rFonts w:asciiTheme="minorEastAsia" w:hAnsiTheme="minorEastAsia" w:eastAsiaTheme="minorEastAsia"/>
          <w:sz w:val="28"/>
          <w:szCs w:val="28"/>
        </w:rPr>
      </w:pPr>
      <w:bookmarkStart w:id="8" w:name="_Toc16938558"/>
      <w:bookmarkStart w:id="9" w:name="_Toc479757207"/>
      <w:bookmarkStart w:id="10" w:name="OLE_LINK1"/>
      <w:bookmarkStart w:id="11" w:name="_Toc20823314"/>
      <w:bookmarkStart w:id="12" w:name="_Toc120614221"/>
      <w:bookmarkStart w:id="13" w:name="OLE_LINK2"/>
      <w:bookmarkStart w:id="14" w:name="_Toc444669970"/>
      <w:bookmarkStart w:id="15" w:name="_Toc513029242"/>
      <w:bookmarkStart w:id="16" w:name="_Toc120614211"/>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32"/>
          <w:szCs w:val="32"/>
          <w:u w:val="single"/>
        </w:rPr>
        <w:t>电能质量优化治理设备</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45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bCs/>
          <w:sz w:val="24"/>
          <w:szCs w:val="24"/>
        </w:rPr>
        <w:t>南京医科大学电能质量优化治理设备购置项目</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（二）采购项目编号：NJMUZB3012019023 </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xml:space="preserve">:   ￥ </w:t>
      </w:r>
      <w:r>
        <w:rPr>
          <w:rFonts w:asciiTheme="minorEastAsia" w:hAnsiTheme="minorEastAsia" w:eastAsiaTheme="minorEastAsia"/>
          <w:sz w:val="28"/>
          <w:szCs w:val="28"/>
        </w:rPr>
        <w:t>13.6</w:t>
      </w:r>
      <w:r>
        <w:rPr>
          <w:rFonts w:hint="eastAsia" w:asciiTheme="minorEastAsia" w:hAnsiTheme="minorEastAsia" w:eastAsiaTheme="minorEastAsia"/>
          <w:sz w:val="28"/>
          <w:szCs w:val="28"/>
        </w:rPr>
        <w:t>万元</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45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45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asciiTheme="minorEastAsia" w:hAnsiTheme="minorEastAsia" w:eastAsiaTheme="minorEastAsia"/>
          <w:b/>
          <w:bCs/>
          <w:sz w:val="28"/>
          <w:szCs w:val="28"/>
        </w:rPr>
        <w:t>（注：分别提供纸质材料并加盖公章，原件备查）</w:t>
      </w:r>
      <w:r>
        <w:rPr>
          <w:rFonts w:cs="Arial" w:asciiTheme="minorEastAsia" w:hAnsiTheme="minorEastAsia" w:eastAsiaTheme="minorEastAsia"/>
          <w:sz w:val="28"/>
          <w:szCs w:val="28"/>
        </w:rPr>
        <w:t>；</w:t>
      </w:r>
    </w:p>
    <w:p>
      <w:pPr>
        <w:spacing w:beforeLines="50" w:afterLines="50" w:line="45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w:t>
      </w:r>
      <w:r>
        <w:rPr>
          <w:rFonts w:cs="宋体" w:asciiTheme="minorEastAsia" w:hAnsiTheme="minorEastAsia" w:eastAsiaTheme="minorEastAsia"/>
          <w:sz w:val="28"/>
          <w:szCs w:val="28"/>
        </w:rPr>
        <w:t>7</w:t>
      </w:r>
      <w:r>
        <w:rPr>
          <w:rFonts w:hint="eastAsia" w:cs="宋体" w:asciiTheme="minorEastAsia" w:hAnsiTheme="minorEastAsia" w:eastAsiaTheme="minorEastAsia"/>
          <w:sz w:val="28"/>
          <w:szCs w:val="28"/>
        </w:rPr>
        <w:t>或201</w:t>
      </w:r>
      <w:r>
        <w:rPr>
          <w:rFonts w:cs="宋体" w:asciiTheme="minorEastAsia" w:hAnsiTheme="minorEastAsia" w:eastAsiaTheme="minorEastAsia"/>
          <w:sz w:val="28"/>
          <w:szCs w:val="28"/>
        </w:rPr>
        <w:t>8</w:t>
      </w:r>
      <w:r>
        <w:rPr>
          <w:rFonts w:hint="eastAsia" w:cs="宋体" w:asciiTheme="minorEastAsia" w:hAnsiTheme="minorEastAsia" w:eastAsiaTheme="minorEastAsia"/>
          <w:sz w:val="28"/>
          <w:szCs w:val="28"/>
        </w:rPr>
        <w:t>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45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450" w:lineRule="exact"/>
        <w:ind w:firstLine="560" w:firstLineChars="200"/>
        <w:rPr>
          <w:rFonts w:asciiTheme="minorEastAsia" w:hAnsiTheme="minorEastAsia" w:eastAsiaTheme="minorEastAsia"/>
          <w:sz w:val="28"/>
          <w:szCs w:val="28"/>
        </w:rPr>
      </w:pPr>
      <w:r>
        <w:rPr>
          <w:rFonts w:cs="宋体" w:asciiTheme="minorEastAsia" w:hAnsiTheme="minorEastAsia" w:eastAsiaTheme="minorEastAsia"/>
          <w:sz w:val="28"/>
          <w:szCs w:val="28"/>
        </w:rPr>
        <w:t>5</w:t>
      </w:r>
      <w:r>
        <w:rPr>
          <w:rFonts w:hint="eastAsia" w:cs="宋体" w:asciiTheme="minorEastAsia" w:hAnsiTheme="minorEastAsia" w:eastAsiaTheme="minorEastAsia"/>
          <w:sz w:val="28"/>
          <w:szCs w:val="28"/>
        </w:rPr>
        <w:t>、</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（二）本项目不接受联合体投标；</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（三）本项目不允许分包或者转包。</w:t>
      </w:r>
    </w:p>
    <w:p>
      <w:pPr>
        <w:spacing w:beforeLines="50" w:afterLines="50"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HYPERLINK "http://www.njmu.edu.cn/"</w:instrText>
      </w:r>
      <w:r>
        <w:fldChar w:fldCharType="separate"/>
      </w:r>
      <w:r>
        <w:rPr>
          <w:sz w:val="28"/>
          <w:szCs w:val="28"/>
        </w:rPr>
        <w:t>http://www.njmu.edu.cn/</w:t>
      </w:r>
      <w: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六、投标报名要求</w:t>
      </w:r>
    </w:p>
    <w:p>
      <w:pPr>
        <w:spacing w:beforeLines="50" w:afterLines="50" w:line="400" w:lineRule="exact"/>
        <w:ind w:left="279" w:leftChars="127"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报名时间：</w:t>
      </w:r>
      <w:r>
        <w:rPr>
          <w:rFonts w:hint="eastAsia" w:asciiTheme="minorEastAsia" w:hAnsiTheme="minorEastAsia" w:eastAsiaTheme="minorEastAsia"/>
          <w:sz w:val="28"/>
          <w:szCs w:val="28"/>
          <w:highlight w:val="none"/>
        </w:rPr>
        <w:t>2019年</w:t>
      </w:r>
      <w:r>
        <w:rPr>
          <w:rFonts w:asciiTheme="minorEastAsia" w:hAnsiTheme="minorEastAsia" w:eastAsiaTheme="minorEastAsia"/>
          <w:sz w:val="28"/>
          <w:szCs w:val="28"/>
          <w:highlight w:val="none"/>
        </w:rPr>
        <w:t>4</w:t>
      </w:r>
      <w:r>
        <w:rPr>
          <w:rFonts w:hint="eastAsia" w:asciiTheme="minorEastAsia" w:hAnsiTheme="minorEastAsia" w:eastAsiaTheme="minorEastAsia"/>
          <w:sz w:val="28"/>
          <w:szCs w:val="28"/>
          <w:highlight w:val="none"/>
        </w:rPr>
        <w:t>月</w:t>
      </w:r>
      <w:r>
        <w:rPr>
          <w:rFonts w:hint="eastAsia" w:asciiTheme="minorEastAsia" w:hAnsiTheme="minorEastAsia" w:eastAsiaTheme="minorEastAsia"/>
          <w:sz w:val="28"/>
          <w:szCs w:val="28"/>
          <w:highlight w:val="none"/>
          <w:lang w:val="en-US" w:eastAsia="zh-CN"/>
        </w:rPr>
        <w:t>11</w:t>
      </w:r>
      <w:r>
        <w:rPr>
          <w:rFonts w:hint="eastAsia" w:asciiTheme="minorEastAsia" w:hAnsiTheme="minorEastAsia" w:eastAsiaTheme="minorEastAsia"/>
          <w:sz w:val="28"/>
          <w:szCs w:val="28"/>
          <w:highlight w:val="none"/>
        </w:rPr>
        <w:t>日-2019年0</w:t>
      </w:r>
      <w:r>
        <w:rPr>
          <w:rFonts w:asciiTheme="minorEastAsia" w:hAnsiTheme="minorEastAsia" w:eastAsiaTheme="minorEastAsia"/>
          <w:sz w:val="28"/>
          <w:szCs w:val="28"/>
          <w:highlight w:val="none"/>
        </w:rPr>
        <w:t>4</w:t>
      </w:r>
      <w:r>
        <w:rPr>
          <w:rFonts w:hint="eastAsia" w:asciiTheme="minorEastAsia" w:hAnsiTheme="minorEastAsia" w:eastAsiaTheme="minorEastAsia"/>
          <w:sz w:val="28"/>
          <w:szCs w:val="28"/>
          <w:highlight w:val="none"/>
        </w:rPr>
        <w:t>月</w:t>
      </w:r>
      <w:r>
        <w:rPr>
          <w:rFonts w:hint="eastAsia" w:asciiTheme="minorEastAsia" w:hAnsiTheme="minorEastAsia" w:eastAsiaTheme="minorEastAsia"/>
          <w:sz w:val="28"/>
          <w:szCs w:val="28"/>
          <w:highlight w:val="none"/>
          <w:lang w:val="en-US" w:eastAsia="zh-CN"/>
        </w:rPr>
        <w:t>19</w:t>
      </w:r>
      <w:r>
        <w:rPr>
          <w:rFonts w:hint="eastAsia" w:asciiTheme="minorEastAsia" w:hAnsiTheme="minorEastAsia" w:eastAsiaTheme="minorEastAsia"/>
          <w:sz w:val="28"/>
          <w:szCs w:val="28"/>
          <w:highlight w:val="none"/>
        </w:rPr>
        <w:t>日</w:t>
      </w:r>
      <w:r>
        <w:rPr>
          <w:rFonts w:hint="eastAsia" w:asciiTheme="minorEastAsia" w:hAnsiTheme="minorEastAsia" w:eastAsiaTheme="minorEastAsia"/>
          <w:sz w:val="28"/>
          <w:szCs w:val="28"/>
          <w:highlight w:val="none"/>
          <w:lang w:val="en-US" w:eastAsia="zh-CN"/>
        </w:rPr>
        <w:t xml:space="preserve">           </w:t>
      </w:r>
      <w:r>
        <w:rPr>
          <w:rFonts w:hint="eastAsia" w:asciiTheme="minorEastAsia" w:hAnsiTheme="minorEastAsia" w:eastAsiaTheme="minorEastAsia"/>
          <w:sz w:val="28"/>
          <w:szCs w:val="28"/>
        </w:rPr>
        <w:t>（上午9:0</w:t>
      </w:r>
      <w:r>
        <w:rPr>
          <w:rFonts w:asciiTheme="minorEastAsia" w:hAnsiTheme="minorEastAsia" w:eastAsiaTheme="minorEastAsia"/>
          <w:sz w:val="28"/>
          <w:szCs w:val="28"/>
        </w:rPr>
        <w:t>0</w:t>
      </w:r>
      <w:r>
        <w:rPr>
          <w:rFonts w:hint="eastAsia" w:asciiTheme="minorEastAsia" w:hAnsiTheme="minorEastAsia" w:eastAsiaTheme="minorEastAsia"/>
          <w:sz w:val="28"/>
          <w:szCs w:val="28"/>
        </w:rPr>
        <w:t>—1</w:t>
      </w:r>
      <w:r>
        <w:rPr>
          <w:rFonts w:asciiTheme="minorEastAsia" w:hAnsiTheme="minorEastAsia" w:eastAsiaTheme="minorEastAsia"/>
          <w:sz w:val="28"/>
          <w:szCs w:val="28"/>
        </w:rPr>
        <w:t>1</w:t>
      </w:r>
      <w:r>
        <w:rPr>
          <w:rFonts w:hint="eastAsia" w:asciiTheme="minorEastAsia" w:hAnsiTheme="minorEastAsia" w:eastAsiaTheme="minorEastAsia"/>
          <w:sz w:val="28"/>
          <w:szCs w:val="28"/>
        </w:rPr>
        <w:t>:</w:t>
      </w:r>
      <w:r>
        <w:rPr>
          <w:rFonts w:asciiTheme="minorEastAsia" w:hAnsiTheme="minorEastAsia" w:eastAsiaTheme="minorEastAsia"/>
          <w:sz w:val="28"/>
          <w:szCs w:val="28"/>
        </w:rPr>
        <w:t>00</w:t>
      </w:r>
      <w:r>
        <w:rPr>
          <w:rFonts w:hint="eastAsia" w:asciiTheme="minorEastAsia" w:hAnsiTheme="minorEastAsia" w:eastAsiaTheme="minorEastAsia"/>
          <w:sz w:val="28"/>
          <w:szCs w:val="28"/>
        </w:rPr>
        <w:t>，</w:t>
      </w:r>
      <w:r>
        <w:rPr>
          <w:rFonts w:asciiTheme="minorEastAsia" w:hAnsiTheme="minorEastAsia" w:eastAsiaTheme="minorEastAsia"/>
          <w:sz w:val="28"/>
          <w:szCs w:val="28"/>
        </w:rPr>
        <w:t>下午</w:t>
      </w:r>
      <w:r>
        <w:rPr>
          <w:rFonts w:hint="eastAsia" w:asciiTheme="minorEastAsia" w:hAnsiTheme="minorEastAsia" w:eastAsiaTheme="minorEastAsia"/>
          <w:sz w:val="28"/>
          <w:szCs w:val="28"/>
        </w:rPr>
        <w:t>1</w:t>
      </w:r>
      <w:r>
        <w:rPr>
          <w:rFonts w:asciiTheme="minorEastAsia" w:hAnsiTheme="minorEastAsia" w:eastAsiaTheme="minorEastAsia"/>
          <w:sz w:val="28"/>
          <w:szCs w:val="28"/>
        </w:rPr>
        <w:t>4</w:t>
      </w:r>
      <w:r>
        <w:rPr>
          <w:rFonts w:hint="eastAsia" w:asciiTheme="minorEastAsia" w:hAnsiTheme="minorEastAsia" w:eastAsiaTheme="minorEastAsia"/>
          <w:sz w:val="28"/>
          <w:szCs w:val="28"/>
        </w:rPr>
        <w:t>:</w:t>
      </w:r>
      <w:r>
        <w:rPr>
          <w:rFonts w:asciiTheme="minorEastAsia" w:hAnsiTheme="minorEastAsia" w:eastAsiaTheme="minorEastAsia"/>
          <w:sz w:val="28"/>
          <w:szCs w:val="28"/>
        </w:rPr>
        <w:t>00</w:t>
      </w:r>
      <w:r>
        <w:rPr>
          <w:rFonts w:hint="eastAsia" w:asciiTheme="minorEastAsia" w:hAnsiTheme="minorEastAsia" w:eastAsiaTheme="minorEastAsia"/>
          <w:sz w:val="28"/>
          <w:szCs w:val="28"/>
        </w:rPr>
        <w:t>-</w:t>
      </w:r>
      <w:r>
        <w:rPr>
          <w:rFonts w:asciiTheme="minorEastAsia" w:hAnsiTheme="minorEastAsia" w:eastAsiaTheme="minorEastAsia"/>
          <w:sz w:val="28"/>
          <w:szCs w:val="28"/>
        </w:rPr>
        <w:t>16</w:t>
      </w:r>
      <w:r>
        <w:rPr>
          <w:rFonts w:hint="eastAsia" w:asciiTheme="minorEastAsia" w:hAnsiTheme="minorEastAsia" w:eastAsiaTheme="minorEastAsia"/>
          <w:sz w:val="28"/>
          <w:szCs w:val="28"/>
        </w:rPr>
        <w:t>:0</w:t>
      </w:r>
      <w:r>
        <w:rPr>
          <w:rFonts w:asciiTheme="minorEastAsia" w:hAnsiTheme="minorEastAsia" w:eastAsiaTheme="minorEastAsia"/>
          <w:sz w:val="28"/>
          <w:szCs w:val="28"/>
        </w:rPr>
        <w:t>0</w:t>
      </w:r>
      <w:r>
        <w:rPr>
          <w:rFonts w:hint="eastAsia" w:asciiTheme="minorEastAsia" w:hAnsiTheme="minorEastAsia" w:eastAsiaTheme="minorEastAsia"/>
          <w:sz w:val="28"/>
          <w:szCs w:val="28"/>
        </w:rPr>
        <w:t>;节假日除外）</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报名联系人：许老师           电话：13951871449</w:t>
      </w:r>
    </w:p>
    <w:p>
      <w:pPr>
        <w:spacing w:beforeLines="50" w:afterLines="50" w:line="400" w:lineRule="exact"/>
        <w:ind w:firstLine="560" w:firstLineChars="200"/>
        <w:rPr>
          <w:rFonts w:asciiTheme="minorEastAsia" w:hAnsiTheme="minorEastAsia" w:eastAsiaTheme="minorEastAsia"/>
          <w:color w:val="FF0000"/>
          <w:sz w:val="28"/>
          <w:szCs w:val="28"/>
          <w:highlight w:val="green"/>
        </w:rPr>
      </w:pPr>
      <w:r>
        <w:rPr>
          <w:rFonts w:hint="eastAsia" w:asciiTheme="minorEastAsia" w:hAnsiTheme="minorEastAsia" w:eastAsiaTheme="minorEastAsia"/>
          <w:sz w:val="28"/>
          <w:szCs w:val="28"/>
        </w:rPr>
        <w:t>需携带本人身份证及复印件（加盖投标人公章）、授权委托书（加盖投标人公章）及投标人营业执照副本复印件（加盖投标人公章）。</w:t>
      </w:r>
    </w:p>
    <w:p>
      <w:pPr>
        <w:spacing w:beforeLines="50" w:afterLines="50" w:line="400" w:lineRule="exact"/>
        <w:ind w:firstLine="560" w:firstLineChars="200"/>
        <w:rPr>
          <w:rFonts w:asciiTheme="minorEastAsia" w:hAnsiTheme="minorEastAsia" w:eastAsiaTheme="minorEastAsia"/>
          <w:color w:val="FF0000"/>
          <w:sz w:val="28"/>
          <w:szCs w:val="28"/>
          <w:highlight w:val="green"/>
        </w:rPr>
      </w:pPr>
      <w:r>
        <w:rPr>
          <w:rFonts w:hint="eastAsia" w:asciiTheme="minorEastAsia" w:hAnsiTheme="minorEastAsia" w:eastAsiaTheme="minorEastAsia"/>
          <w:sz w:val="28"/>
          <w:szCs w:val="28"/>
        </w:rPr>
        <w:t>地址：</w:t>
      </w:r>
      <w:r>
        <w:rPr>
          <w:rFonts w:hint="eastAsia" w:asciiTheme="minorEastAsia" w:hAnsiTheme="minorEastAsia" w:eastAsiaTheme="minorEastAsia"/>
          <w:sz w:val="24"/>
          <w:szCs w:val="24"/>
        </w:rPr>
        <w:t>南京医科大学江宁校区学海楼A133室（南京市江宁区龙眠大道101号）</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45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sz w:val="28"/>
          <w:szCs w:val="28"/>
        </w:rPr>
        <w:t>（一）</w:t>
      </w:r>
      <w:r>
        <w:rPr>
          <w:rFonts w:hint="eastAsia" w:asciiTheme="minorEastAsia" w:hAnsiTheme="minorEastAsia" w:eastAsiaTheme="minorEastAsia"/>
          <w:color w:val="auto"/>
          <w:sz w:val="24"/>
          <w:szCs w:val="24"/>
          <w:highlight w:val="none"/>
        </w:rPr>
        <w:t>投标文件接收开始时间：2019年</w:t>
      </w: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lang w:val="en-US" w:eastAsia="zh-CN"/>
        </w:rPr>
        <w:t>30</w:t>
      </w:r>
      <w:r>
        <w:rPr>
          <w:rFonts w:hint="eastAsia" w:asciiTheme="minorEastAsia" w:hAnsiTheme="minorEastAsia" w:eastAsiaTheme="minorEastAsia"/>
          <w:color w:val="auto"/>
          <w:sz w:val="24"/>
          <w:szCs w:val="24"/>
          <w:highlight w:val="none"/>
        </w:rPr>
        <w:t>日上午</w:t>
      </w:r>
      <w:r>
        <w:rPr>
          <w:rFonts w:hint="eastAsia" w:asciiTheme="minorEastAsia" w:hAnsiTheme="minorEastAsia" w:eastAsiaTheme="minorEastAsia"/>
          <w:color w:val="auto"/>
          <w:sz w:val="24"/>
          <w:szCs w:val="24"/>
          <w:highlight w:val="none"/>
          <w:lang w:val="en-US" w:eastAsia="zh-CN"/>
        </w:rPr>
        <w:t>08</w:t>
      </w: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val="en-US" w:eastAsia="zh-CN"/>
        </w:rPr>
        <w:t>30</w:t>
      </w:r>
      <w:r>
        <w:rPr>
          <w:rFonts w:hint="eastAsia" w:asciiTheme="minorEastAsia" w:hAnsiTheme="minorEastAsia" w:eastAsiaTheme="minorEastAsia"/>
          <w:color w:val="auto"/>
          <w:sz w:val="24"/>
          <w:szCs w:val="24"/>
          <w:highlight w:val="none"/>
        </w:rPr>
        <w:t>（北京时间）</w:t>
      </w:r>
    </w:p>
    <w:p>
      <w:pPr>
        <w:spacing w:line="450" w:lineRule="exact"/>
        <w:ind w:firstLine="1080" w:firstLineChars="4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投标文件接收截止时间：2019年</w:t>
      </w: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lang w:val="en-US" w:eastAsia="zh-CN"/>
        </w:rPr>
        <w:t>30</w:t>
      </w:r>
      <w:r>
        <w:rPr>
          <w:rFonts w:hint="eastAsia" w:asciiTheme="minorEastAsia" w:hAnsiTheme="minorEastAsia" w:eastAsiaTheme="minorEastAsia"/>
          <w:color w:val="auto"/>
          <w:sz w:val="24"/>
          <w:szCs w:val="24"/>
          <w:highlight w:val="none"/>
        </w:rPr>
        <w:t>日上午09:</w:t>
      </w:r>
      <w:r>
        <w:rPr>
          <w:rFonts w:asciiTheme="minorEastAsia" w:hAnsiTheme="minorEastAsia" w:eastAsiaTheme="minorEastAsia"/>
          <w:color w:val="auto"/>
          <w:sz w:val="24"/>
          <w:szCs w:val="24"/>
          <w:highlight w:val="none"/>
        </w:rPr>
        <w:t>15</w:t>
      </w:r>
      <w:r>
        <w:rPr>
          <w:rFonts w:hint="eastAsia" w:asciiTheme="minorEastAsia" w:hAnsiTheme="minorEastAsia" w:eastAsiaTheme="minorEastAsia"/>
          <w:color w:val="auto"/>
          <w:sz w:val="24"/>
          <w:szCs w:val="24"/>
          <w:highlight w:val="none"/>
        </w:rPr>
        <w:t>（北京时间）</w:t>
      </w:r>
    </w:p>
    <w:p>
      <w:pPr>
        <w:spacing w:line="45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w:t>
      </w:r>
      <w:r>
        <w:rPr>
          <w:rFonts w:hint="eastAsia" w:asciiTheme="minorEastAsia" w:hAnsiTheme="minorEastAsia" w:eastAsiaTheme="minorEastAsia"/>
          <w:sz w:val="24"/>
          <w:szCs w:val="24"/>
          <w:highlight w:val="none"/>
        </w:rPr>
        <w:t>南京医科大学江宁校区德馨楼B323室</w:t>
      </w:r>
    </w:p>
    <w:p>
      <w:pPr>
        <w:spacing w:line="45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45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color w:val="auto"/>
          <w:sz w:val="24"/>
          <w:szCs w:val="24"/>
          <w:highlight w:val="none"/>
        </w:rPr>
        <w:t>开标时间：2019年</w:t>
      </w: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lang w:val="en-US" w:eastAsia="zh-CN"/>
        </w:rPr>
        <w:t>30</w:t>
      </w:r>
      <w:r>
        <w:rPr>
          <w:rFonts w:hint="eastAsia" w:asciiTheme="minorEastAsia" w:hAnsiTheme="minorEastAsia" w:eastAsiaTheme="minorEastAsia"/>
          <w:color w:val="auto"/>
          <w:sz w:val="24"/>
          <w:szCs w:val="24"/>
          <w:highlight w:val="none"/>
        </w:rPr>
        <w:t>日上午09:</w:t>
      </w:r>
      <w:r>
        <w:rPr>
          <w:rFonts w:asciiTheme="minorEastAsia" w:hAnsiTheme="minorEastAsia" w:eastAsiaTheme="minorEastAsia"/>
          <w:color w:val="auto"/>
          <w:sz w:val="24"/>
          <w:szCs w:val="24"/>
          <w:highlight w:val="none"/>
        </w:rPr>
        <w:t>15</w:t>
      </w:r>
      <w:r>
        <w:rPr>
          <w:rFonts w:hint="eastAsia" w:asciiTheme="minorEastAsia" w:hAnsiTheme="minorEastAsia" w:eastAsiaTheme="minorEastAsia"/>
          <w:color w:val="auto"/>
          <w:sz w:val="24"/>
          <w:szCs w:val="24"/>
          <w:highlight w:val="none"/>
        </w:rPr>
        <w:t>（北京时间）</w:t>
      </w:r>
    </w:p>
    <w:p>
      <w:pPr>
        <w:spacing w:line="45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w:t>
      </w:r>
      <w:r>
        <w:rPr>
          <w:rFonts w:hint="eastAsia" w:asciiTheme="minorEastAsia" w:hAnsiTheme="minorEastAsia" w:eastAsiaTheme="minorEastAsia"/>
          <w:sz w:val="24"/>
          <w:szCs w:val="24"/>
          <w:highlight w:val="none"/>
        </w:rPr>
        <w:t>南京医科大学江宁校区德馨楼B323室</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开标一览表密封装订单独递交。逾期送达及未按要求密封的投标文件，采购人不予接收。</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45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45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45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45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项目需求方联系人：许</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电话：13951871449</w:t>
      </w:r>
    </w:p>
    <w:p>
      <w:pPr>
        <w:spacing w:line="45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45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450" w:lineRule="exact"/>
        <w:ind w:left="1119" w:leftChars="254" w:hanging="560" w:hanging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1、本次招标不安排标前会议和现场勘查（如有必要，投标人可自主前往现场勘查，地址：南京医科大学学海楼A区一楼配电间）</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20614213"/>
      <w:bookmarkStart w:id="20" w:name="_Toc20823274"/>
      <w:bookmarkStart w:id="21" w:name="_Toc16938518"/>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120614214"/>
      <w:bookmarkStart w:id="23" w:name="_Toc16938519"/>
      <w:bookmarkStart w:id="24" w:name="_Toc513029203"/>
      <w:bookmarkStart w:id="25" w:name="_Toc20823275"/>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16938520"/>
      <w:bookmarkStart w:id="29" w:name="_Toc20823276"/>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16938521"/>
      <w:bookmarkStart w:id="32" w:name="_Toc513029205"/>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20823278"/>
      <w:bookmarkStart w:id="35" w:name="_Toc16938522"/>
      <w:bookmarkStart w:id="36" w:name="_Toc513029206"/>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513029207"/>
      <w:bookmarkStart w:id="39" w:name="_Toc46256406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513029209"/>
      <w:bookmarkStart w:id="42" w:name="_Toc517190883"/>
      <w:bookmarkStart w:id="43" w:name="_Toc20823281"/>
      <w:bookmarkStart w:id="44" w:name="_Toc120614215"/>
      <w:bookmarkStart w:id="45" w:name="_Toc16938525"/>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513029210"/>
      <w:bookmarkStart w:id="47" w:name="_Toc20823282"/>
      <w:bookmarkStart w:id="48" w:name="_Toc16938526"/>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16938527"/>
      <w:bookmarkStart w:id="50" w:name="_Toc20823283"/>
      <w:bookmarkStart w:id="51" w:name="_Toc462564070"/>
      <w:bookmarkStart w:id="52" w:name="_Toc513029211"/>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七日</w:t>
      </w:r>
      <w:r>
        <w:rPr>
          <w:rFonts w:hint="eastAsia"/>
          <w:sz w:val="28"/>
          <w:szCs w:val="28"/>
        </w:rPr>
        <w:t>前按招标公告中的通讯地址，以书面形式通知采购人。</w:t>
      </w:r>
    </w:p>
    <w:p>
      <w:pPr>
        <w:pStyle w:val="26"/>
        <w:rPr>
          <w:b/>
          <w:bCs/>
          <w:sz w:val="28"/>
          <w:szCs w:val="28"/>
        </w:rPr>
      </w:pPr>
      <w:bookmarkStart w:id="53" w:name="_Toc513029212"/>
      <w:bookmarkStart w:id="54" w:name="_Toc16938528"/>
      <w:bookmarkStart w:id="55" w:name="_Toc462564071"/>
      <w:bookmarkStart w:id="56" w:name="_Toc20823284"/>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16938529"/>
      <w:bookmarkStart w:id="58" w:name="_Toc120614216"/>
      <w:bookmarkStart w:id="59" w:name="_Toc517190884"/>
      <w:bookmarkStart w:id="60" w:name="_Toc462564072"/>
      <w:bookmarkStart w:id="61" w:name="_Toc513029213"/>
      <w:bookmarkStart w:id="62" w:name="_Toc20823285"/>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20823286"/>
      <w:bookmarkStart w:id="64" w:name="_Toc513029214"/>
      <w:bookmarkStart w:id="65" w:name="_Toc16938530"/>
      <w:bookmarkStart w:id="66" w:name="_Toc462564073"/>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513029215"/>
      <w:bookmarkStart w:id="68" w:name="_Toc16938531"/>
      <w:bookmarkStart w:id="69" w:name="_Toc20823287"/>
      <w:bookmarkStart w:id="70" w:name="_Toc462564074"/>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954838"/>
      <w:bookmarkEnd w:id="71"/>
      <w:bookmarkStart w:id="72" w:name="_Hlt26670360"/>
      <w:bookmarkEnd w:id="72"/>
      <w:bookmarkStart w:id="73" w:name="_Hlt26668975"/>
      <w:bookmarkEnd w:id="73"/>
      <w:bookmarkStart w:id="74" w:name="_Toc49090509"/>
      <w:bookmarkStart w:id="75" w:name="_Toc14577357"/>
      <w:bookmarkStart w:id="76" w:name="_Toc513029219"/>
      <w:bookmarkStart w:id="77" w:name="_Toc14577354"/>
      <w:bookmarkStart w:id="78" w:name="_Toc49090507"/>
      <w:bookmarkStart w:id="79" w:name="_Toc513029216"/>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954842"/>
      <w:bookmarkEnd w:id="86"/>
      <w:bookmarkStart w:id="87" w:name="_Hlt26670403"/>
      <w:bookmarkEnd w:id="87"/>
      <w:bookmarkStart w:id="88" w:name="_Hlt26668983"/>
      <w:bookmarkEnd w:id="88"/>
      <w:bookmarkStart w:id="89" w:name="_Hlt26954844"/>
      <w:bookmarkEnd w:id="89"/>
      <w:bookmarkStart w:id="90" w:name="_Hlt26670425"/>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954731"/>
      <w:bookmarkEnd w:id="92"/>
      <w:bookmarkStart w:id="93" w:name="_Hlt26670486"/>
      <w:bookmarkEnd w:id="93"/>
      <w:bookmarkStart w:id="94" w:name="_Hlt26670482"/>
      <w:bookmarkEnd w:id="94"/>
      <w:bookmarkStart w:id="95" w:name="_Hlt26954848"/>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14577359"/>
      <w:bookmarkStart w:id="97" w:name="_Toc49090510"/>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734"/>
      <w:bookmarkEnd w:id="98"/>
      <w:bookmarkStart w:id="99" w:name="_Hlt26954850"/>
      <w:bookmarkEnd w:id="99"/>
      <w:bookmarkStart w:id="100" w:name="_Hlt26954739"/>
      <w:bookmarkEnd w:id="100"/>
      <w:bookmarkStart w:id="101" w:name="_Hlt26954852"/>
      <w:bookmarkEnd w:id="101"/>
      <w:bookmarkStart w:id="102" w:name="_Hlt26670489"/>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120614217"/>
      <w:bookmarkStart w:id="106" w:name="_Toc517190885"/>
      <w:bookmarkStart w:id="107" w:name="_Toc16938540"/>
      <w:bookmarkStart w:id="108" w:name="_Toc20823296"/>
      <w:bookmarkStart w:id="109" w:name="_Toc513029224"/>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513029225"/>
      <w:bookmarkStart w:id="112" w:name="_Toc20823297"/>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120614218"/>
      <w:bookmarkStart w:id="124" w:name="_Toc16938545"/>
      <w:bookmarkStart w:id="125" w:name="_Toc20823301"/>
      <w:bookmarkStart w:id="126" w:name="_Toc513029229"/>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16938553"/>
      <w:bookmarkStart w:id="161" w:name="_Toc513029237"/>
      <w:bookmarkStart w:id="162" w:name="_Toc20823309"/>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spacing w:line="360" w:lineRule="auto"/>
        <w:ind w:left="543" w:leftChars="247" w:right="-653" w:rightChars="-297" w:firstLine="281" w:firstLineChars="100"/>
        <w:rPr>
          <w:rFonts w:cs="Times New Roman" w:asciiTheme="minorEastAsia" w:hAnsiTheme="minorEastAsia" w:eastAsiaTheme="minorEastAsia"/>
          <w:b/>
          <w:bCs/>
          <w:kern w:val="2"/>
          <w:sz w:val="28"/>
          <w:szCs w:val="28"/>
        </w:rPr>
      </w:pPr>
    </w:p>
    <w:p>
      <w:pPr>
        <w:pStyle w:val="32"/>
        <w:numPr>
          <w:ilvl w:val="0"/>
          <w:numId w:val="3"/>
        </w:numPr>
        <w:spacing w:line="360" w:lineRule="auto"/>
        <w:ind w:right="-653" w:rightChars="-297" w:firstLineChars="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b/>
          <w:bCs/>
          <w:kern w:val="2"/>
          <w:sz w:val="28"/>
          <w:szCs w:val="28"/>
        </w:rPr>
        <w:t>项目要求</w:t>
      </w:r>
    </w:p>
    <w:p>
      <w:pPr>
        <w:spacing w:line="360" w:lineRule="auto"/>
        <w:ind w:right="-653" w:rightChars="-297"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工程质量管理按照工程施工和验收规范的各种要求进行施工，确保施工安全，服从业主管理人员的监督。所用材料的质量标准、技术要求必须符合国家有关技术标准。工程质量不符合要求的，校方可要求中标单位停工或返工，工期不顺延，并承担由此引起的全部责任及费用。</w:t>
      </w:r>
    </w:p>
    <w:p>
      <w:pPr>
        <w:pStyle w:val="32"/>
        <w:numPr>
          <w:ilvl w:val="0"/>
          <w:numId w:val="3"/>
        </w:numPr>
        <w:spacing w:line="360" w:lineRule="auto"/>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设备具体配置参数要求</w:t>
      </w:r>
    </w:p>
    <w:p>
      <w:pPr>
        <w:pStyle w:val="32"/>
        <w:spacing w:line="360" w:lineRule="auto"/>
        <w:ind w:right="-653" w:rightChars="-297" w:firstLine="562"/>
        <w:rPr>
          <w:rFonts w:cs="Times New Roman" w:asciiTheme="minorEastAsia" w:hAnsiTheme="minorEastAsia" w:eastAsiaTheme="minorEastAsia"/>
          <w:b/>
          <w:bCs/>
          <w:kern w:val="2"/>
          <w:sz w:val="28"/>
          <w:szCs w:val="28"/>
        </w:rPr>
      </w:pPr>
      <w:r>
        <w:rPr>
          <w:rFonts w:hint="eastAsia" w:cs="Times New Roman" w:asciiTheme="minorEastAsia" w:hAnsiTheme="minorEastAsia" w:eastAsiaTheme="minorEastAsia"/>
          <w:b/>
          <w:bCs/>
          <w:kern w:val="2"/>
          <w:sz w:val="28"/>
          <w:szCs w:val="28"/>
        </w:rPr>
        <w:t>1.通用技术要求</w:t>
      </w:r>
    </w:p>
    <w:tbl>
      <w:tblPr>
        <w:tblStyle w:val="17"/>
        <w:tblW w:w="10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9"/>
        <w:gridCol w:w="7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exact"/>
          <w:jc w:val="center"/>
        </w:trPr>
        <w:tc>
          <w:tcPr>
            <w:tcW w:w="2439" w:type="dxa"/>
            <w:vAlign w:val="center"/>
          </w:tcPr>
          <w:p>
            <w:pPr>
              <w:spacing w:line="48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系统形</w:t>
            </w:r>
            <w:r>
              <w:rPr>
                <w:rFonts w:hint="eastAsia" w:asciiTheme="minorEastAsia" w:hAnsiTheme="minorEastAsia" w:eastAsiaTheme="minorEastAsia"/>
                <w:szCs w:val="21"/>
              </w:rPr>
              <w:t>式</w:t>
            </w:r>
          </w:p>
          <w:p>
            <w:pPr>
              <w:jc w:val="center"/>
              <w:rPr>
                <w:rFonts w:asciiTheme="minorEastAsia" w:hAnsiTheme="minorEastAsia" w:eastAsiaTheme="minorEastAsia"/>
                <w:szCs w:val="21"/>
              </w:rPr>
            </w:pPr>
          </w:p>
        </w:tc>
        <w:tc>
          <w:tcPr>
            <w:tcW w:w="7621" w:type="dxa"/>
            <w:vAlign w:val="center"/>
          </w:tcPr>
          <w:p>
            <w:pPr>
              <w:spacing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三相四线交流配电系统</w:t>
            </w:r>
          </w:p>
          <w:p>
            <w:pPr>
              <w:jc w:val="center"/>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2439" w:type="dxa"/>
            <w:vAlign w:val="center"/>
          </w:tcPr>
          <w:p>
            <w:pPr>
              <w:jc w:val="center"/>
              <w:rPr>
                <w:rFonts w:asciiTheme="minorEastAsia" w:hAnsiTheme="minorEastAsia" w:eastAsiaTheme="minorEastAsia"/>
                <w:szCs w:val="21"/>
              </w:rPr>
            </w:pPr>
            <w:r>
              <w:rPr>
                <w:rFonts w:hint="eastAsia" w:cs="宋体" w:asciiTheme="minorEastAsia" w:hAnsiTheme="minorEastAsia" w:eastAsiaTheme="minorEastAsia"/>
                <w:szCs w:val="21"/>
              </w:rPr>
              <w:t>供电电源电</w:t>
            </w:r>
            <w:r>
              <w:rPr>
                <w:rFonts w:hint="eastAsia" w:asciiTheme="minorEastAsia" w:hAnsiTheme="minorEastAsia" w:eastAsiaTheme="minorEastAsia"/>
                <w:szCs w:val="21"/>
              </w:rPr>
              <w:t>压</w:t>
            </w:r>
          </w:p>
        </w:tc>
        <w:tc>
          <w:tcPr>
            <w:tcW w:w="7621" w:type="dxa"/>
            <w:vAlign w:val="center"/>
          </w:tcPr>
          <w:p>
            <w:pPr>
              <w:pStyle w:val="48"/>
              <w:jc w:val="center"/>
              <w:rPr>
                <w:rFonts w:asciiTheme="minorEastAsia" w:hAnsiTheme="minorEastAsia" w:eastAsiaTheme="minorEastAsia"/>
                <w:color w:val="auto"/>
                <w:sz w:val="21"/>
                <w:szCs w:val="21"/>
              </w:rPr>
            </w:pPr>
            <w:r>
              <w:rPr>
                <w:rFonts w:cs="Arial" w:asciiTheme="minorEastAsia" w:hAnsiTheme="minorEastAsia" w:eastAsiaTheme="minorEastAsia"/>
                <w:color w:val="auto"/>
                <w:sz w:val="21"/>
                <w:szCs w:val="21"/>
              </w:rPr>
              <w:t>380</w:t>
            </w:r>
            <w:r>
              <w:rPr>
                <w:rFonts w:hint="eastAsia" w:cs="Arial" w:asciiTheme="minorEastAsia" w:hAnsiTheme="minorEastAsia" w:eastAsiaTheme="minorEastAsia"/>
                <w:color w:val="auto"/>
                <w:sz w:val="21"/>
                <w:szCs w:val="21"/>
              </w:rPr>
              <w:t>×（</w:t>
            </w:r>
            <w:r>
              <w:rPr>
                <w:rFonts w:cs="Arial" w:asciiTheme="minorEastAsia" w:hAnsiTheme="minorEastAsia" w:eastAsiaTheme="minorEastAsia"/>
                <w:color w:val="auto"/>
                <w:sz w:val="21"/>
                <w:szCs w:val="21"/>
              </w:rPr>
              <w:t>1</w:t>
            </w:r>
            <w:r>
              <w:rPr>
                <w:rFonts w:hint="eastAsia" w:cs="Arial" w:asciiTheme="minorEastAsia" w:hAnsiTheme="minorEastAsia" w:eastAsiaTheme="minorEastAsia"/>
                <w:color w:val="auto"/>
                <w:sz w:val="21"/>
                <w:szCs w:val="21"/>
              </w:rPr>
              <w:t>±</w:t>
            </w:r>
            <w:r>
              <w:rPr>
                <w:rFonts w:cs="Arial" w:asciiTheme="minorEastAsia" w:hAnsiTheme="minorEastAsia" w:eastAsiaTheme="minorEastAsia"/>
                <w:color w:val="auto"/>
                <w:sz w:val="21"/>
                <w:szCs w:val="21"/>
              </w:rPr>
              <w:t>20%</w:t>
            </w:r>
            <w:r>
              <w:rPr>
                <w:rFonts w:hint="eastAsia" w:cs="Arial" w:asciiTheme="minorEastAsia" w:hAnsiTheme="minorEastAsia" w:eastAsiaTheme="minorEastAsia"/>
                <w:color w:val="auto"/>
                <w:sz w:val="21"/>
                <w:szCs w:val="21"/>
              </w:rPr>
              <w:t>）</w:t>
            </w:r>
            <w:r>
              <w:rPr>
                <w:rFonts w:cs="Arial" w:asciiTheme="minorEastAsia" w:hAnsiTheme="minorEastAsia" w:eastAsiaTheme="minorEastAsia"/>
                <w:color w:val="auto"/>
                <w:sz w:val="21"/>
                <w:szCs w:val="21"/>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exact"/>
          <w:jc w:val="center"/>
        </w:trPr>
        <w:tc>
          <w:tcPr>
            <w:tcW w:w="2439" w:type="dxa"/>
            <w:vAlign w:val="center"/>
          </w:tcPr>
          <w:p>
            <w:pPr>
              <w:jc w:val="center"/>
              <w:rPr>
                <w:rFonts w:asciiTheme="minorEastAsia" w:hAnsiTheme="minorEastAsia" w:eastAsiaTheme="minorEastAsia"/>
                <w:szCs w:val="21"/>
              </w:rPr>
            </w:pPr>
            <w:r>
              <w:rPr>
                <w:rFonts w:hint="eastAsia" w:cs="宋体" w:asciiTheme="minorEastAsia" w:hAnsiTheme="minorEastAsia" w:eastAsiaTheme="minorEastAsia"/>
                <w:szCs w:val="21"/>
              </w:rPr>
              <w:t>供电电源频率</w:t>
            </w:r>
          </w:p>
        </w:tc>
        <w:tc>
          <w:tcPr>
            <w:tcW w:w="7621" w:type="dxa"/>
            <w:vAlign w:val="center"/>
          </w:tcPr>
          <w:p>
            <w:pPr>
              <w:pStyle w:val="48"/>
              <w:jc w:val="center"/>
              <w:rPr>
                <w:rFonts w:asciiTheme="minorEastAsia" w:hAnsiTheme="minorEastAsia" w:eastAsiaTheme="minorEastAsia"/>
                <w:color w:val="auto"/>
                <w:sz w:val="21"/>
                <w:szCs w:val="21"/>
              </w:rPr>
            </w:pPr>
            <w:r>
              <w:rPr>
                <w:rFonts w:cs="Arial" w:asciiTheme="minorEastAsia" w:hAnsiTheme="minorEastAsia" w:eastAsiaTheme="minorEastAsia"/>
                <w:color w:val="auto"/>
                <w:sz w:val="21"/>
                <w:szCs w:val="21"/>
              </w:rPr>
              <w:t>50Hz</w:t>
            </w:r>
            <w:r>
              <w:rPr>
                <w:rFonts w:hint="eastAsia" w:cs="Arial" w:asciiTheme="minorEastAsia" w:hAnsiTheme="minorEastAsia" w:eastAsiaTheme="minorEastAsia"/>
                <w:color w:val="auto"/>
                <w:sz w:val="21"/>
                <w:szCs w:val="21"/>
              </w:rPr>
              <w:t>×（</w:t>
            </w:r>
            <w:r>
              <w:rPr>
                <w:rFonts w:cs="Arial" w:asciiTheme="minorEastAsia" w:hAnsiTheme="minorEastAsia" w:eastAsiaTheme="minorEastAsia"/>
                <w:color w:val="auto"/>
                <w:sz w:val="21"/>
                <w:szCs w:val="21"/>
              </w:rPr>
              <w:t>1</w:t>
            </w:r>
            <w:r>
              <w:rPr>
                <w:rFonts w:hint="eastAsia" w:cs="Arial" w:asciiTheme="minorEastAsia" w:hAnsiTheme="minorEastAsia" w:eastAsiaTheme="minorEastAsia"/>
                <w:color w:val="auto"/>
                <w:sz w:val="21"/>
                <w:szCs w:val="21"/>
              </w:rPr>
              <w:t>±</w:t>
            </w:r>
            <w:r>
              <w:rPr>
                <w:rFonts w:cs="Arial" w:asciiTheme="minorEastAsia" w:hAnsiTheme="minorEastAsia" w:eastAsiaTheme="minorEastAsia"/>
                <w:color w:val="auto"/>
                <w:sz w:val="21"/>
                <w:szCs w:val="21"/>
              </w:rPr>
              <w:t>2%</w:t>
            </w:r>
            <w:r>
              <w:rPr>
                <w:rFonts w:hint="eastAsia" w:cs="Arial" w:asciiTheme="minorEastAsia" w:hAnsiTheme="minorEastAsia" w:eastAsiaTheme="minorEastAsia"/>
                <w:color w:val="auto"/>
                <w:sz w:val="21"/>
                <w:szCs w:val="21"/>
              </w:rPr>
              <w:t>）</w:t>
            </w:r>
            <w:r>
              <w:rPr>
                <w:rFonts w:cs="Arial" w:asciiTheme="minorEastAsia" w:hAnsiTheme="minorEastAsia" w:eastAsiaTheme="minorEastAsia"/>
                <w:color w:val="auto"/>
                <w:sz w:val="21"/>
                <w:szCs w:val="21"/>
              </w:rPr>
              <w:t>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2439" w:type="dxa"/>
            <w:vAlign w:val="center"/>
          </w:tcPr>
          <w:p>
            <w:pPr>
              <w:spacing w:line="36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滤除谐波次</w:t>
            </w:r>
            <w:r>
              <w:rPr>
                <w:rFonts w:hint="eastAsia" w:asciiTheme="minorEastAsia" w:hAnsiTheme="minorEastAsia" w:eastAsiaTheme="minorEastAsia"/>
                <w:szCs w:val="21"/>
              </w:rPr>
              <w:t>数</w:t>
            </w:r>
          </w:p>
        </w:tc>
        <w:tc>
          <w:tcPr>
            <w:tcW w:w="7621" w:type="dxa"/>
            <w:vAlign w:val="center"/>
          </w:tcPr>
          <w:p>
            <w:pPr>
              <w:pStyle w:val="48"/>
              <w:jc w:val="center"/>
              <w:rPr>
                <w:rFonts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能够补偿</w:t>
            </w:r>
            <w:r>
              <w:rPr>
                <w:rFonts w:cs="Times New Roman" w:asciiTheme="minorEastAsia" w:hAnsiTheme="minorEastAsia" w:eastAsiaTheme="minorEastAsia"/>
                <w:color w:val="auto"/>
                <w:sz w:val="21"/>
                <w:szCs w:val="21"/>
              </w:rPr>
              <w:t>2</w:t>
            </w:r>
            <w:r>
              <w:rPr>
                <w:rFonts w:hint="eastAsia" w:cs="Times New Roman" w:asciiTheme="minorEastAsia" w:hAnsiTheme="minorEastAsia" w:eastAsiaTheme="minorEastAsia"/>
                <w:color w:val="auto"/>
                <w:sz w:val="21"/>
                <w:szCs w:val="21"/>
              </w:rPr>
              <w:t>次到</w:t>
            </w:r>
            <w:r>
              <w:rPr>
                <w:rFonts w:cs="Times New Roman" w:asciiTheme="minorEastAsia" w:hAnsiTheme="minorEastAsia" w:eastAsiaTheme="minorEastAsia"/>
                <w:color w:val="auto"/>
                <w:sz w:val="21"/>
                <w:szCs w:val="21"/>
              </w:rPr>
              <w:t>50</w:t>
            </w:r>
            <w:r>
              <w:rPr>
                <w:rFonts w:hint="eastAsia" w:cs="Times New Roman" w:asciiTheme="minorEastAsia" w:hAnsiTheme="minorEastAsia" w:eastAsiaTheme="minorEastAsia"/>
                <w:color w:val="auto"/>
                <w:sz w:val="21"/>
                <w:szCs w:val="21"/>
              </w:rPr>
              <w:t>次内所有谐波，使各次电流谐波不超过国标限值，补偿后电压畸变率</w:t>
            </w:r>
            <w:r>
              <w:rPr>
                <w:rFonts w:cs="Times New Roman" w:asciiTheme="minorEastAsia" w:hAnsiTheme="minorEastAsia" w:eastAsiaTheme="minorEastAsia"/>
                <w:color w:val="auto"/>
                <w:sz w:val="21"/>
                <w:szCs w:val="21"/>
              </w:rPr>
              <w:t>THDu</w:t>
            </w:r>
            <w:r>
              <w:rPr>
                <w:rFonts w:hint="eastAsia" w:cs="Times New Roman"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 xml:space="preserve">5.0% </w:t>
            </w:r>
            <w:r>
              <w:rPr>
                <w:rFonts w:hint="eastAsia" w:cs="Times New Roman" w:asciiTheme="minorEastAsia" w:hAnsiTheme="minorEastAsia" w:eastAsiaTheme="minorEastAsia"/>
                <w:color w:val="auto"/>
                <w:sz w:val="21"/>
                <w:szCs w:val="21"/>
              </w:rPr>
              <w:t>，电流</w:t>
            </w:r>
            <w:r>
              <w:rPr>
                <w:rFonts w:cs="Times New Roman" w:asciiTheme="minorEastAsia" w:hAnsiTheme="minorEastAsia" w:eastAsiaTheme="minorEastAsia"/>
                <w:color w:val="auto"/>
                <w:sz w:val="21"/>
                <w:szCs w:val="21"/>
              </w:rPr>
              <w:t>THDi&lt;5.0%</w:t>
            </w:r>
            <w:r>
              <w:rPr>
                <w:rFonts w:hint="eastAsia" w:cs="Times New Roman" w:asciiTheme="minorEastAsia" w:hAnsiTheme="minorEastAsia" w:eastAsia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exact"/>
          <w:jc w:val="center"/>
        </w:trPr>
        <w:tc>
          <w:tcPr>
            <w:tcW w:w="2439" w:type="dxa"/>
            <w:vAlign w:val="center"/>
          </w:tcPr>
          <w:p>
            <w:pPr>
              <w:spacing w:line="48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滤波方式设定</w:t>
            </w:r>
          </w:p>
        </w:tc>
        <w:tc>
          <w:tcPr>
            <w:tcW w:w="7621" w:type="dxa"/>
            <w:vAlign w:val="center"/>
          </w:tcPr>
          <w:p>
            <w:pPr>
              <w:pStyle w:val="48"/>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支持自动检测补偿和支持手动指定次谐波补偿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exact"/>
          <w:jc w:val="center"/>
        </w:trPr>
        <w:tc>
          <w:tcPr>
            <w:tcW w:w="2439" w:type="dxa"/>
            <w:vAlign w:val="center"/>
          </w:tcPr>
          <w:p>
            <w:pPr>
              <w:spacing w:line="60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滤波补偿</w:t>
            </w:r>
            <w:r>
              <w:rPr>
                <w:rFonts w:hint="eastAsia" w:asciiTheme="minorEastAsia" w:hAnsiTheme="minorEastAsia" w:eastAsiaTheme="minorEastAsia"/>
                <w:szCs w:val="21"/>
              </w:rPr>
              <w:t>率</w:t>
            </w:r>
          </w:p>
          <w:p>
            <w:pPr>
              <w:jc w:val="center"/>
              <w:rPr>
                <w:rFonts w:asciiTheme="minorEastAsia" w:hAnsiTheme="minorEastAsia" w:eastAsiaTheme="minorEastAsia"/>
                <w:vanish/>
                <w:szCs w:val="21"/>
              </w:rPr>
            </w:pPr>
          </w:p>
          <w:p>
            <w:pPr>
              <w:jc w:val="center"/>
              <w:rPr>
                <w:rFonts w:asciiTheme="minorEastAsia" w:hAnsiTheme="minorEastAsia" w:eastAsiaTheme="minorEastAsia"/>
                <w:szCs w:val="21"/>
              </w:rPr>
            </w:pPr>
          </w:p>
        </w:tc>
        <w:tc>
          <w:tcPr>
            <w:tcW w:w="7621" w:type="dxa"/>
            <w:vAlign w:val="center"/>
          </w:tcPr>
          <w:p>
            <w:pPr>
              <w:pStyle w:val="48"/>
              <w:jc w:val="center"/>
              <w:rPr>
                <w:rFonts w:asciiTheme="minorEastAsia" w:hAnsiTheme="minorEastAsia" w:eastAsiaTheme="minorEastAsia"/>
                <w:color w:val="auto"/>
                <w:sz w:val="21"/>
                <w:szCs w:val="21"/>
              </w:rPr>
            </w:pPr>
            <w:r>
              <w:rPr>
                <w:rFonts w:hint="eastAsia" w:cs="Arial" w:asciiTheme="minorEastAsia" w:hAnsiTheme="minorEastAsia" w:eastAsiaTheme="minorEastAsia"/>
                <w:color w:val="auto"/>
                <w:sz w:val="21"/>
                <w:szCs w:val="21"/>
              </w:rPr>
              <w:t>≥</w:t>
            </w:r>
            <w:r>
              <w:rPr>
                <w:rFonts w:cs="Arial" w:asciiTheme="minorEastAsia" w:hAnsiTheme="minorEastAsia" w:eastAsiaTheme="minorEastAsia"/>
                <w:color w:val="auto"/>
                <w:sz w:val="21"/>
                <w:szCs w:val="21"/>
              </w:rPr>
              <w:t>95%</w:t>
            </w:r>
            <w:r>
              <w:rPr>
                <w:rFonts w:asciiTheme="minorEastAsia" w:hAnsiTheme="minorEastAsia" w:eastAsiaTheme="minorEastAsia"/>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exact"/>
          <w:jc w:val="center"/>
        </w:trPr>
        <w:tc>
          <w:tcPr>
            <w:tcW w:w="2439" w:type="dxa"/>
            <w:vAlign w:val="center"/>
          </w:tcPr>
          <w:p>
            <w:pPr>
              <w:pStyle w:val="48"/>
              <w:spacing w:line="600" w:lineRule="auto"/>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CT</w:t>
            </w:r>
            <w:r>
              <w:rPr>
                <w:rFonts w:hint="eastAsia" w:asciiTheme="minorEastAsia" w:hAnsiTheme="minorEastAsia" w:eastAsiaTheme="minorEastAsia"/>
                <w:color w:val="auto"/>
                <w:sz w:val="21"/>
                <w:szCs w:val="21"/>
              </w:rPr>
              <w:t>要求</w:t>
            </w:r>
          </w:p>
        </w:tc>
        <w:tc>
          <w:tcPr>
            <w:tcW w:w="7621" w:type="dxa"/>
            <w:vAlign w:val="center"/>
          </w:tcPr>
          <w:p>
            <w:pPr>
              <w:pStyle w:val="48"/>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所有</w:t>
            </w:r>
            <w:r>
              <w:rPr>
                <w:rFonts w:asciiTheme="minorEastAsia" w:hAnsiTheme="minorEastAsia" w:eastAsiaTheme="minorEastAsia"/>
                <w:color w:val="auto"/>
                <w:sz w:val="21"/>
                <w:szCs w:val="21"/>
              </w:rPr>
              <w:t>CT</w:t>
            </w:r>
            <w:r>
              <w:rPr>
                <w:rFonts w:hint="eastAsia" w:asciiTheme="minorEastAsia" w:hAnsiTheme="minorEastAsia" w:eastAsiaTheme="minorEastAsia"/>
                <w:color w:val="auto"/>
                <w:sz w:val="21"/>
                <w:szCs w:val="21"/>
              </w:rPr>
              <w:t>均必须采用开合式，每套装置配</w:t>
            </w:r>
            <w:r>
              <w:rPr>
                <w:rFonts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台电流互感器（</w:t>
            </w:r>
            <w:r>
              <w:rPr>
                <w:rFonts w:asciiTheme="minorEastAsia" w:hAnsiTheme="minorEastAsia" w:eastAsiaTheme="minorEastAsia"/>
                <w:color w:val="auto"/>
                <w:sz w:val="21"/>
                <w:szCs w:val="21"/>
              </w:rPr>
              <w:t>0.5</w:t>
            </w:r>
            <w:r>
              <w:rPr>
                <w:rFonts w:hint="eastAsia" w:asciiTheme="minorEastAsia" w:hAnsiTheme="minorEastAsia" w:eastAsiaTheme="minorEastAsia"/>
                <w:color w:val="auto"/>
                <w:sz w:val="21"/>
                <w:szCs w:val="21"/>
              </w:rPr>
              <w:t>级或以上精度），支持二次侧电流为</w:t>
            </w:r>
            <w:r>
              <w:rPr>
                <w:rFonts w:asciiTheme="minorEastAsia" w:hAnsiTheme="minorEastAsia" w:eastAsiaTheme="minorEastAsia"/>
                <w:color w:val="auto"/>
                <w:sz w:val="21"/>
                <w:szCs w:val="21"/>
              </w:rPr>
              <w:t>5A</w:t>
            </w:r>
            <w:r>
              <w:rPr>
                <w:rFonts w:hint="eastAsia" w:asciiTheme="minorEastAsia" w:hAnsiTheme="minorEastAsia" w:eastAsiaTheme="minorEastAsia"/>
                <w:color w:val="auto"/>
                <w:sz w:val="21"/>
                <w:szCs w:val="21"/>
              </w:rPr>
              <w:t>或</w:t>
            </w:r>
            <w:r>
              <w:rPr>
                <w:rFonts w:asciiTheme="minorEastAsia" w:hAnsiTheme="minorEastAsia" w:eastAsiaTheme="minorEastAsia"/>
                <w:color w:val="auto"/>
                <w:sz w:val="21"/>
                <w:szCs w:val="21"/>
              </w:rPr>
              <w:t>1A</w:t>
            </w:r>
            <w:r>
              <w:rPr>
                <w:rFonts w:hint="eastAsia" w:asciiTheme="minorEastAsia" w:hAnsiTheme="minorEastAsia" w:eastAsia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exact"/>
          <w:jc w:val="center"/>
        </w:trPr>
        <w:tc>
          <w:tcPr>
            <w:tcW w:w="2439" w:type="dxa"/>
            <w:vAlign w:val="center"/>
          </w:tcPr>
          <w:p>
            <w:pPr>
              <w:spacing w:line="360" w:lineRule="auto"/>
              <w:jc w:val="center"/>
              <w:rPr>
                <w:rFonts w:cs="宋体" w:asciiTheme="minorEastAsia" w:hAnsiTheme="minorEastAsia" w:eastAsiaTheme="minorEastAsia"/>
                <w:szCs w:val="21"/>
              </w:rPr>
            </w:pPr>
            <w:r>
              <w:rPr>
                <w:rFonts w:hint="eastAsia" w:asciiTheme="minorEastAsia" w:hAnsiTheme="minorEastAsia" w:eastAsiaTheme="minorEastAsia"/>
                <w:szCs w:val="21"/>
              </w:rPr>
              <w:t>响应时间</w:t>
            </w:r>
          </w:p>
        </w:tc>
        <w:tc>
          <w:tcPr>
            <w:tcW w:w="7621" w:type="dxa"/>
            <w:vAlign w:val="center"/>
          </w:tcPr>
          <w:p>
            <w:pPr>
              <w:pStyle w:val="48"/>
              <w:spacing w:line="360" w:lineRule="auto"/>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完全响应时间＜</w:t>
            </w:r>
            <w:r>
              <w:rPr>
                <w:rFonts w:asciiTheme="minorEastAsia" w:hAnsiTheme="minorEastAsia" w:eastAsiaTheme="minorEastAsia"/>
                <w:color w:val="auto"/>
                <w:sz w:val="21"/>
                <w:szCs w:val="21"/>
              </w:rPr>
              <w:t>10ms</w:t>
            </w:r>
          </w:p>
          <w:p>
            <w:pPr>
              <w:pStyle w:val="48"/>
              <w:jc w:val="center"/>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2439" w:type="dxa"/>
            <w:vAlign w:val="center"/>
          </w:tcPr>
          <w:p>
            <w:pPr>
              <w:spacing w:line="360" w:lineRule="auto"/>
              <w:jc w:val="center"/>
              <w:rPr>
                <w:rFonts w:cs="宋体" w:asciiTheme="minorEastAsia" w:hAnsiTheme="minorEastAsia" w:eastAsiaTheme="minorEastAsia"/>
                <w:szCs w:val="21"/>
              </w:rPr>
            </w:pPr>
            <w:r>
              <w:rPr>
                <w:rFonts w:cs="宋体" w:asciiTheme="minorEastAsia" w:hAnsiTheme="minorEastAsia" w:eastAsiaTheme="minorEastAsia"/>
                <w:szCs w:val="21"/>
              </w:rPr>
              <w:t>IGBT</w:t>
            </w:r>
            <w:r>
              <w:rPr>
                <w:rFonts w:hint="eastAsia" w:cs="宋体" w:asciiTheme="minorEastAsia" w:hAnsiTheme="minorEastAsia" w:eastAsiaTheme="minorEastAsia"/>
                <w:szCs w:val="21"/>
              </w:rPr>
              <w:t>频率</w:t>
            </w:r>
          </w:p>
        </w:tc>
        <w:tc>
          <w:tcPr>
            <w:tcW w:w="7621" w:type="dxa"/>
            <w:vAlign w:val="center"/>
          </w:tcPr>
          <w:p>
            <w:pPr>
              <w:pStyle w:val="48"/>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20K</w:t>
            </w:r>
            <w:r>
              <w:rPr>
                <w:rFonts w:cs="Arial" w:asciiTheme="minorEastAsia" w:hAnsiTheme="minorEastAsia" w:eastAsiaTheme="minorEastAsia"/>
                <w:color w:val="auto"/>
                <w:sz w:val="21"/>
                <w:szCs w:val="21"/>
              </w:rPr>
              <w:t>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exact"/>
          <w:jc w:val="center"/>
        </w:trPr>
        <w:tc>
          <w:tcPr>
            <w:tcW w:w="2439"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有功功率损耗</w:t>
            </w:r>
          </w:p>
        </w:tc>
        <w:tc>
          <w:tcPr>
            <w:tcW w:w="7621" w:type="dxa"/>
            <w:vAlign w:val="center"/>
          </w:tcPr>
          <w:p>
            <w:pPr>
              <w:pStyle w:val="48"/>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满载时≤设备总容量的4.5</w:t>
            </w:r>
            <w:r>
              <w:rPr>
                <w:rFonts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jc w:val="center"/>
        </w:trPr>
        <w:tc>
          <w:tcPr>
            <w:tcW w:w="2439" w:type="dxa"/>
            <w:vAlign w:val="center"/>
          </w:tcPr>
          <w:p>
            <w:pPr>
              <w:pStyle w:val="48"/>
              <w:ind w:left="-2"/>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显示功能</w:t>
            </w:r>
          </w:p>
          <w:p>
            <w:pPr>
              <w:ind w:left="-2"/>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cs="宋体" w:asciiTheme="minorEastAsia" w:hAnsiTheme="minorEastAsia" w:eastAsiaTheme="minorEastAsia"/>
                <w:szCs w:val="21"/>
              </w:rPr>
              <w:t>人机界面</w:t>
            </w:r>
            <w:r>
              <w:rPr>
                <w:rFonts w:asciiTheme="minorEastAsia" w:hAnsiTheme="minorEastAsia" w:eastAsiaTheme="minorEastAsia"/>
                <w:szCs w:val="21"/>
              </w:rPr>
              <w:t>)</w:t>
            </w:r>
          </w:p>
          <w:p>
            <w:pPr>
              <w:ind w:left="-2"/>
              <w:jc w:val="center"/>
              <w:rPr>
                <w:rFonts w:asciiTheme="minorEastAsia" w:hAnsiTheme="minorEastAsia" w:eastAsiaTheme="minorEastAsia"/>
                <w:szCs w:val="21"/>
              </w:rPr>
            </w:pPr>
          </w:p>
        </w:tc>
        <w:tc>
          <w:tcPr>
            <w:tcW w:w="7621" w:type="dxa"/>
            <w:vAlign w:val="center"/>
          </w:tcPr>
          <w:p>
            <w:pPr>
              <w:pStyle w:val="48"/>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电网电压、电网电流、负载电流、补偿电流、电网频率、输出功率、负载功率、电网功率、补偿前</w:t>
            </w:r>
            <w:r>
              <w:rPr>
                <w:rFonts w:asciiTheme="minorEastAsia" w:hAnsiTheme="minorEastAsia" w:eastAsiaTheme="minorEastAsia"/>
                <w:color w:val="auto"/>
                <w:sz w:val="21"/>
                <w:szCs w:val="21"/>
              </w:rPr>
              <w:t>THDI</w:t>
            </w:r>
            <w:r>
              <w:rPr>
                <w:rFonts w:hint="eastAsia" w:asciiTheme="minorEastAsia" w:hAnsiTheme="minorEastAsia" w:eastAsiaTheme="minorEastAsia"/>
                <w:color w:val="auto"/>
                <w:sz w:val="21"/>
                <w:szCs w:val="21"/>
              </w:rPr>
              <w:t>、补偿后</w:t>
            </w:r>
            <w:r>
              <w:rPr>
                <w:rFonts w:asciiTheme="minorEastAsia" w:hAnsiTheme="minorEastAsia" w:eastAsiaTheme="minorEastAsia"/>
                <w:color w:val="auto"/>
                <w:sz w:val="21"/>
                <w:szCs w:val="21"/>
              </w:rPr>
              <w:t>THDI</w:t>
            </w:r>
            <w:r>
              <w:rPr>
                <w:rFonts w:hint="eastAsia" w:asciiTheme="minorEastAsia" w:hAnsiTheme="minorEastAsia" w:eastAsiaTheme="minorEastAsia"/>
                <w:color w:val="auto"/>
                <w:sz w:val="21"/>
                <w:szCs w:val="21"/>
              </w:rPr>
              <w:t>、电网电压波形图、电网电流波形图、负载电流波形图、补偿电流波形图、故障信息及运行时间查询、运行方式设定、关键器件温度显示、环境温度显示、直流侧电压显示、主继电器和辅继电器开闭合状态显示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2439"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保护方式</w:t>
            </w:r>
          </w:p>
        </w:tc>
        <w:tc>
          <w:tcPr>
            <w:tcW w:w="7621" w:type="dxa"/>
            <w:vAlign w:val="center"/>
          </w:tcPr>
          <w:p>
            <w:pPr>
              <w:pStyle w:val="48"/>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输出过电流保护、输出限流保护、过温保护、直流母线过压保护、交流输入欠压保护、交流输入过压保护、控制系统故障、主电路器件损坏切除保护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exact"/>
          <w:jc w:val="center"/>
        </w:trPr>
        <w:tc>
          <w:tcPr>
            <w:tcW w:w="2439"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冷却方式</w:t>
            </w:r>
          </w:p>
        </w:tc>
        <w:tc>
          <w:tcPr>
            <w:tcW w:w="7621" w:type="dxa"/>
            <w:vAlign w:val="center"/>
          </w:tcPr>
          <w:p>
            <w:pPr>
              <w:pStyle w:val="48"/>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智能风冷（风机转速随滤波器补偿电流的增大而增加）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jc w:val="center"/>
        </w:trPr>
        <w:tc>
          <w:tcPr>
            <w:tcW w:w="2439" w:type="dxa"/>
            <w:vAlign w:val="center"/>
          </w:tcPr>
          <w:p>
            <w:pPr>
              <w:ind w:left="-2"/>
              <w:jc w:val="center"/>
              <w:rPr>
                <w:rFonts w:cs="Arial" w:asciiTheme="minorEastAsia" w:hAnsiTheme="minorEastAsia" w:eastAsiaTheme="minorEastAsia"/>
                <w:szCs w:val="21"/>
              </w:rPr>
            </w:pPr>
            <w:r>
              <w:rPr>
                <w:rFonts w:hint="eastAsia" w:cs="Times New Roman" w:asciiTheme="minorEastAsia" w:hAnsiTheme="minorEastAsia" w:eastAsiaTheme="minorEastAsia"/>
                <w:kern w:val="2"/>
                <w:sz w:val="28"/>
                <w:szCs w:val="28"/>
              </w:rPr>
              <w:t>★</w:t>
            </w:r>
            <w:r>
              <w:rPr>
                <w:rFonts w:hint="eastAsia" w:cs="Arial" w:asciiTheme="minorEastAsia" w:hAnsiTheme="minorEastAsia" w:eastAsiaTheme="minorEastAsia"/>
                <w:szCs w:val="21"/>
              </w:rPr>
              <w:t>噪音</w:t>
            </w:r>
          </w:p>
        </w:tc>
        <w:tc>
          <w:tcPr>
            <w:tcW w:w="7621" w:type="dxa"/>
            <w:vAlign w:val="center"/>
          </w:tcPr>
          <w:p>
            <w:pPr>
              <w:pStyle w:val="48"/>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≤53</w:t>
            </w:r>
            <w:r>
              <w:rPr>
                <w:rFonts w:asciiTheme="minorEastAsia" w:hAnsiTheme="minorEastAsia" w:eastAsiaTheme="minorEastAsia"/>
                <w:color w:val="auto"/>
                <w:sz w:val="21"/>
                <w:szCs w:val="21"/>
              </w:rPr>
              <w:t>dB</w:t>
            </w:r>
            <w:r>
              <w:rPr>
                <w:rFonts w:hint="eastAsia" w:asciiTheme="minorEastAsia" w:hAnsiTheme="minorEastAsia" w:eastAsiaTheme="minorEastAsia"/>
                <w:color w:val="auto"/>
                <w:sz w:val="21"/>
                <w:szCs w:val="21"/>
              </w:rPr>
              <w:t>（提供相应权威第三方试验报告）</w:t>
            </w:r>
          </w:p>
        </w:tc>
      </w:tr>
    </w:tbl>
    <w:p>
      <w:pPr>
        <w:rPr>
          <w:b/>
          <w:bCs/>
        </w:rPr>
      </w:pPr>
    </w:p>
    <w:p>
      <w:pPr>
        <w:rPr>
          <w:b/>
          <w:bCs/>
        </w:rPr>
      </w:pPr>
    </w:p>
    <w:p>
      <w:pPr>
        <w:rPr>
          <w:b/>
          <w:bCs/>
        </w:rPr>
      </w:pPr>
    </w:p>
    <w:p>
      <w:pPr>
        <w:spacing w:line="360" w:lineRule="auto"/>
        <w:ind w:right="-653" w:rightChars="-297"/>
        <w:rPr>
          <w:rFonts w:cs="Times New Roman" w:asciiTheme="minorEastAsia" w:hAnsiTheme="minorEastAsia" w:eastAsiaTheme="minorEastAsia"/>
          <w:b/>
          <w:bCs/>
          <w:kern w:val="2"/>
          <w:sz w:val="28"/>
          <w:szCs w:val="28"/>
        </w:rPr>
      </w:pPr>
      <w:bookmarkStart w:id="165" w:name="_Toc30993"/>
      <w:r>
        <w:rPr>
          <w:rFonts w:hint="eastAsia" w:cs="Times New Roman" w:asciiTheme="minorEastAsia" w:hAnsiTheme="minorEastAsia" w:eastAsiaTheme="minorEastAsia"/>
          <w:b/>
          <w:bCs/>
          <w:kern w:val="2"/>
          <w:sz w:val="28"/>
          <w:szCs w:val="28"/>
        </w:rPr>
        <w:t>2、关键器件选型</w:t>
      </w:r>
      <w:bookmarkEnd w:id="165"/>
    </w:p>
    <w:p>
      <w:pPr>
        <w:pStyle w:val="26"/>
        <w:ind w:firstLine="0"/>
        <w:rPr>
          <w:rFonts w:asciiTheme="minorEastAsia" w:hAnsiTheme="minorEastAsia" w:eastAsiaTheme="minorEastAsia"/>
          <w:b/>
          <w:kern w:val="2"/>
          <w:sz w:val="28"/>
          <w:szCs w:val="28"/>
        </w:rPr>
      </w:pPr>
      <w:bookmarkStart w:id="166" w:name="_Toc27453"/>
      <w:r>
        <w:rPr>
          <w:rFonts w:asciiTheme="minorEastAsia" w:hAnsiTheme="minorEastAsia" w:eastAsiaTheme="minorEastAsia"/>
          <w:b/>
          <w:kern w:val="2"/>
          <w:sz w:val="28"/>
          <w:szCs w:val="28"/>
        </w:rPr>
        <w:t>2.1</w:t>
      </w:r>
      <w:bookmarkEnd w:id="166"/>
      <w:bookmarkStart w:id="167" w:name="_Toc27295"/>
      <w:r>
        <w:rPr>
          <w:rFonts w:hint="eastAsia" w:asciiTheme="minorEastAsia" w:hAnsiTheme="minorEastAsia" w:eastAsiaTheme="minorEastAsia"/>
          <w:b/>
          <w:kern w:val="2"/>
          <w:sz w:val="28"/>
          <w:szCs w:val="28"/>
        </w:rPr>
        <w:t>功率模块选择</w:t>
      </w:r>
      <w:bookmarkEnd w:id="167"/>
    </w:p>
    <w:p>
      <w:pPr>
        <w:spacing w:line="360" w:lineRule="auto"/>
        <w:ind w:right="-653" w:rightChars="-297"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有源电力滤波器应采用进口“</w:t>
      </w:r>
      <w:r>
        <w:rPr>
          <w:rFonts w:cs="Times New Roman" w:asciiTheme="minorEastAsia" w:hAnsiTheme="minorEastAsia" w:eastAsiaTheme="minorEastAsia"/>
          <w:kern w:val="2"/>
          <w:sz w:val="28"/>
          <w:szCs w:val="28"/>
        </w:rPr>
        <w:t>E</w:t>
      </w:r>
      <w:r>
        <w:rPr>
          <w:rFonts w:hint="eastAsia" w:cs="Times New Roman" w:asciiTheme="minorEastAsia" w:hAnsiTheme="minorEastAsia" w:eastAsiaTheme="minorEastAsia"/>
          <w:kern w:val="2"/>
          <w:sz w:val="28"/>
          <w:szCs w:val="28"/>
        </w:rPr>
        <w:t>”字型三电平模块，</w:t>
      </w:r>
      <w:r>
        <w:rPr>
          <w:rFonts w:cs="Times New Roman" w:asciiTheme="minorEastAsia" w:hAnsiTheme="minorEastAsia" w:eastAsiaTheme="minorEastAsia"/>
          <w:kern w:val="2"/>
          <w:sz w:val="28"/>
          <w:szCs w:val="28"/>
        </w:rPr>
        <w:t>IGBT应</w:t>
      </w:r>
      <w:r>
        <w:rPr>
          <w:rFonts w:hint="eastAsia" w:cs="Times New Roman" w:asciiTheme="minorEastAsia" w:hAnsiTheme="minorEastAsia" w:eastAsiaTheme="minorEastAsia"/>
          <w:kern w:val="2"/>
          <w:sz w:val="28"/>
          <w:szCs w:val="28"/>
        </w:rPr>
        <w:t>具有</w:t>
      </w:r>
      <w:r>
        <w:rPr>
          <w:rFonts w:cs="Times New Roman" w:asciiTheme="minorEastAsia" w:hAnsiTheme="minorEastAsia" w:eastAsiaTheme="minorEastAsia"/>
          <w:kern w:val="2"/>
          <w:sz w:val="28"/>
          <w:szCs w:val="28"/>
        </w:rPr>
        <w:t>IGBT</w:t>
      </w:r>
      <w:r>
        <w:rPr>
          <w:rFonts w:hint="eastAsia" w:cs="Times New Roman" w:asciiTheme="minorEastAsia" w:hAnsiTheme="minorEastAsia" w:eastAsiaTheme="minorEastAsia"/>
          <w:kern w:val="2"/>
          <w:sz w:val="28"/>
          <w:szCs w:val="28"/>
        </w:rPr>
        <w:t>绿色产品认证</w:t>
      </w:r>
      <w:r>
        <w:rPr>
          <w:rFonts w:cs="Times New Roman" w:asciiTheme="minorEastAsia" w:hAnsiTheme="minorEastAsia" w:eastAsiaTheme="minorEastAsia"/>
          <w:kern w:val="2"/>
          <w:sz w:val="28"/>
          <w:szCs w:val="28"/>
        </w:rPr>
        <w:t>(green products)</w:t>
      </w:r>
      <w:r>
        <w:rPr>
          <w:rFonts w:hint="eastAsia" w:cs="Times New Roman" w:asciiTheme="minorEastAsia" w:hAnsiTheme="minorEastAsia" w:eastAsiaTheme="minorEastAsia"/>
          <w:kern w:val="2"/>
          <w:sz w:val="28"/>
          <w:szCs w:val="28"/>
        </w:rPr>
        <w:t>，</w:t>
      </w:r>
      <w:r>
        <w:rPr>
          <w:rFonts w:cs="Times New Roman" w:asciiTheme="minorEastAsia" w:hAnsiTheme="minorEastAsia" w:eastAsiaTheme="minorEastAsia"/>
          <w:kern w:val="2"/>
          <w:sz w:val="28"/>
          <w:szCs w:val="28"/>
        </w:rPr>
        <w:t>IRIS</w:t>
      </w:r>
      <w:r>
        <w:rPr>
          <w:rFonts w:hint="eastAsia" w:cs="Times New Roman" w:asciiTheme="minorEastAsia" w:hAnsiTheme="minorEastAsia" w:eastAsiaTheme="minorEastAsia"/>
          <w:kern w:val="2"/>
          <w:sz w:val="28"/>
          <w:szCs w:val="28"/>
        </w:rPr>
        <w:t>认证</w:t>
      </w: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国际铁路标准认证</w:t>
      </w: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，双极性器件绿色认证和</w:t>
      </w:r>
      <w:r>
        <w:rPr>
          <w:rFonts w:cs="Times New Roman" w:asciiTheme="minorEastAsia" w:hAnsiTheme="minorEastAsia" w:eastAsiaTheme="minorEastAsia"/>
          <w:kern w:val="2"/>
          <w:sz w:val="28"/>
          <w:szCs w:val="28"/>
        </w:rPr>
        <w:t>UL</w:t>
      </w:r>
      <w:r>
        <w:rPr>
          <w:rFonts w:hint="eastAsia" w:cs="Times New Roman" w:asciiTheme="minorEastAsia" w:hAnsiTheme="minorEastAsia" w:eastAsiaTheme="minorEastAsia"/>
          <w:kern w:val="2"/>
          <w:sz w:val="28"/>
          <w:szCs w:val="28"/>
        </w:rPr>
        <w:t>认证。</w:t>
      </w:r>
    </w:p>
    <w:p>
      <w:pPr>
        <w:spacing w:line="360" w:lineRule="auto"/>
        <w:ind w:right="-653" w:rightChars="-297"/>
        <w:rPr>
          <w:rFonts w:cs="Times New Roman" w:asciiTheme="minorEastAsia" w:hAnsiTheme="minorEastAsia" w:eastAsiaTheme="minorEastAsia"/>
          <w:b/>
          <w:kern w:val="2"/>
          <w:sz w:val="28"/>
          <w:szCs w:val="28"/>
        </w:rPr>
      </w:pPr>
      <w:bookmarkStart w:id="168" w:name="_Toc4727"/>
      <w:r>
        <w:rPr>
          <w:rFonts w:cs="Times New Roman" w:asciiTheme="minorEastAsia" w:hAnsiTheme="minorEastAsia" w:eastAsiaTheme="minorEastAsia"/>
          <w:b/>
          <w:kern w:val="2"/>
          <w:sz w:val="28"/>
          <w:szCs w:val="28"/>
        </w:rPr>
        <w:t>2.2 LCL</w:t>
      </w:r>
      <w:r>
        <w:rPr>
          <w:rFonts w:hint="eastAsia" w:cs="Times New Roman" w:asciiTheme="minorEastAsia" w:hAnsiTheme="minorEastAsia" w:eastAsiaTheme="minorEastAsia"/>
          <w:b/>
          <w:kern w:val="2"/>
          <w:sz w:val="28"/>
          <w:szCs w:val="28"/>
        </w:rPr>
        <w:t>滤波器的设计</w:t>
      </w:r>
      <w:bookmarkEnd w:id="168"/>
    </w:p>
    <w:p>
      <w:pPr>
        <w:spacing w:line="360" w:lineRule="auto"/>
        <w:ind w:right="-653" w:rightChars="-297"/>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a.</w:t>
      </w:r>
      <w:r>
        <w:rPr>
          <w:rFonts w:hint="eastAsia" w:cs="Times New Roman" w:asciiTheme="minorEastAsia" w:hAnsiTheme="minorEastAsia" w:eastAsiaTheme="minorEastAsia"/>
          <w:kern w:val="2"/>
          <w:sz w:val="28"/>
          <w:szCs w:val="28"/>
        </w:rPr>
        <w:t>滤波器的模式</w:t>
      </w:r>
    </w:p>
    <w:p>
      <w:pPr>
        <w:spacing w:line="360" w:lineRule="auto"/>
        <w:ind w:right="-653" w:rightChars="-297"/>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有源电力滤波器应采用的是</w:t>
      </w:r>
      <w:r>
        <w:rPr>
          <w:rFonts w:cs="Times New Roman" w:asciiTheme="minorEastAsia" w:hAnsiTheme="minorEastAsia" w:eastAsiaTheme="minorEastAsia"/>
          <w:kern w:val="2"/>
          <w:sz w:val="28"/>
          <w:szCs w:val="28"/>
        </w:rPr>
        <w:t>LCL</w:t>
      </w:r>
      <w:r>
        <w:rPr>
          <w:rFonts w:hint="eastAsia" w:cs="Times New Roman" w:asciiTheme="minorEastAsia" w:hAnsiTheme="minorEastAsia" w:eastAsiaTheme="minorEastAsia"/>
          <w:kern w:val="2"/>
          <w:sz w:val="28"/>
          <w:szCs w:val="28"/>
        </w:rPr>
        <w:t>滤波器，它被广泛应用于并网变流器。</w:t>
      </w:r>
      <w:r>
        <w:rPr>
          <w:rFonts w:cs="Times New Roman" w:asciiTheme="minorEastAsia" w:hAnsiTheme="minorEastAsia" w:eastAsiaTheme="minorEastAsia"/>
          <w:kern w:val="2"/>
          <w:sz w:val="28"/>
          <w:szCs w:val="28"/>
        </w:rPr>
        <w:t>LCL</w:t>
      </w:r>
      <w:r>
        <w:rPr>
          <w:rFonts w:hint="eastAsia" w:cs="Times New Roman" w:asciiTheme="minorEastAsia" w:hAnsiTheme="minorEastAsia" w:eastAsiaTheme="minorEastAsia"/>
          <w:kern w:val="2"/>
          <w:sz w:val="28"/>
          <w:szCs w:val="28"/>
        </w:rPr>
        <w:t>滤波器的基本思想是利用加入的电容支路为高频开关纹波电流提供低阻通路，起到对高频分量的旁路作用，减少注入电网的纹波电流。</w:t>
      </w:r>
    </w:p>
    <w:p>
      <w:pPr>
        <w:spacing w:line="360" w:lineRule="auto"/>
        <w:ind w:right="-653" w:rightChars="-297"/>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b.</w:t>
      </w:r>
      <w:r>
        <w:rPr>
          <w:rFonts w:hint="eastAsia" w:cs="Times New Roman" w:asciiTheme="minorEastAsia" w:hAnsiTheme="minorEastAsia" w:eastAsiaTheme="minorEastAsia"/>
          <w:kern w:val="2"/>
          <w:sz w:val="28"/>
          <w:szCs w:val="28"/>
        </w:rPr>
        <w:t>滤波电感</w:t>
      </w:r>
    </w:p>
    <w:p>
      <w:pPr>
        <w:spacing w:line="360" w:lineRule="auto"/>
        <w:ind w:right="-653" w:rightChars="-297"/>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有源电力滤波器电感应选择软磁性材料，相对于铁硅铝，铁粉芯的电感量随着电流的变化衰减小，因此电感量较稳定。</w:t>
      </w:r>
    </w:p>
    <w:p>
      <w:pPr>
        <w:spacing w:line="360" w:lineRule="auto"/>
        <w:ind w:right="-653" w:rightChars="-297"/>
        <w:rPr>
          <w:rFonts w:cs="Times New Roman" w:asciiTheme="minorEastAsia" w:hAnsiTheme="minorEastAsia" w:eastAsiaTheme="minorEastAsia"/>
          <w:b/>
          <w:kern w:val="2"/>
          <w:sz w:val="28"/>
          <w:szCs w:val="28"/>
        </w:rPr>
      </w:pPr>
      <w:bookmarkStart w:id="169" w:name="_Toc31993"/>
      <w:r>
        <w:rPr>
          <w:rFonts w:cs="Times New Roman" w:asciiTheme="minorEastAsia" w:hAnsiTheme="minorEastAsia" w:eastAsiaTheme="minorEastAsia"/>
          <w:b/>
          <w:kern w:val="2"/>
          <w:sz w:val="28"/>
          <w:szCs w:val="28"/>
        </w:rPr>
        <w:t>3.</w:t>
      </w:r>
      <w:r>
        <w:rPr>
          <w:rFonts w:hint="eastAsia" w:cs="Times New Roman" w:asciiTheme="minorEastAsia" w:hAnsiTheme="minorEastAsia" w:eastAsiaTheme="minorEastAsia"/>
          <w:b/>
          <w:kern w:val="2"/>
          <w:sz w:val="28"/>
          <w:szCs w:val="28"/>
        </w:rPr>
        <w:t>专用技术要求</w:t>
      </w:r>
      <w:bookmarkEnd w:id="169"/>
    </w:p>
    <w:p>
      <w:pPr>
        <w:spacing w:line="360" w:lineRule="auto"/>
        <w:ind w:right="-653" w:rightChars="-297"/>
        <w:rPr>
          <w:rFonts w:cs="Times New Roman" w:asciiTheme="minorEastAsia" w:hAnsiTheme="minorEastAsia" w:eastAsiaTheme="minorEastAsia"/>
          <w:b/>
          <w:kern w:val="2"/>
          <w:sz w:val="28"/>
          <w:szCs w:val="28"/>
        </w:rPr>
      </w:pPr>
      <w:bookmarkStart w:id="170" w:name="_Toc3280"/>
      <w:r>
        <w:rPr>
          <w:rFonts w:cs="Times New Roman" w:asciiTheme="minorEastAsia" w:hAnsiTheme="minorEastAsia" w:eastAsiaTheme="minorEastAsia"/>
          <w:b/>
          <w:kern w:val="2"/>
          <w:sz w:val="28"/>
          <w:szCs w:val="28"/>
        </w:rPr>
        <w:t xml:space="preserve">3.1 </w:t>
      </w:r>
      <w:r>
        <w:rPr>
          <w:rFonts w:hint="eastAsia" w:cs="Times New Roman" w:asciiTheme="minorEastAsia" w:hAnsiTheme="minorEastAsia" w:eastAsiaTheme="minorEastAsia"/>
          <w:b/>
          <w:kern w:val="2"/>
          <w:sz w:val="28"/>
          <w:szCs w:val="28"/>
        </w:rPr>
        <w:t>总体要求</w:t>
      </w:r>
      <w:bookmarkEnd w:id="170"/>
      <w:r>
        <w:rPr>
          <w:rFonts w:cs="Times New Roman" w:asciiTheme="minorEastAsia" w:hAnsiTheme="minorEastAsia" w:eastAsiaTheme="minorEastAsia"/>
          <w:b/>
          <w:kern w:val="2"/>
          <w:sz w:val="28"/>
          <w:szCs w:val="28"/>
        </w:rPr>
        <w:t xml:space="preserve"> </w:t>
      </w:r>
    </w:p>
    <w:p>
      <w:pPr>
        <w:spacing w:line="360" w:lineRule="auto"/>
        <w:ind w:right="-653" w:rightChars="-297"/>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3.1.1</w:t>
      </w:r>
      <w:r>
        <w:rPr>
          <w:rFonts w:hint="eastAsia" w:cs="Times New Roman" w:asciiTheme="minorEastAsia" w:hAnsiTheme="minorEastAsia" w:eastAsiaTheme="minorEastAsia"/>
          <w:kern w:val="2"/>
          <w:sz w:val="28"/>
          <w:szCs w:val="28"/>
        </w:rPr>
        <w:t>有源滤波器应独立于电网阻抗及系统阻抗之外，不受电网阻抗和系统阻抗变化的影响。</w:t>
      </w:r>
    </w:p>
    <w:p>
      <w:pPr>
        <w:spacing w:line="360" w:lineRule="auto"/>
        <w:ind w:right="-653" w:rightChars="-297"/>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3.1.2</w:t>
      </w:r>
      <w:r>
        <w:rPr>
          <w:rFonts w:hint="eastAsia" w:cs="Times New Roman" w:asciiTheme="minorEastAsia" w:hAnsiTheme="minorEastAsia" w:eastAsiaTheme="minorEastAsia"/>
          <w:kern w:val="2"/>
          <w:sz w:val="28"/>
          <w:szCs w:val="28"/>
        </w:rPr>
        <w:t>有源滤波器应能滤除</w:t>
      </w:r>
      <w:r>
        <w:rPr>
          <w:rFonts w:cs="Times New Roman" w:asciiTheme="minorEastAsia" w:hAnsiTheme="minorEastAsia" w:eastAsiaTheme="minorEastAsia"/>
          <w:kern w:val="2"/>
          <w:sz w:val="28"/>
          <w:szCs w:val="28"/>
        </w:rPr>
        <w:t>2</w:t>
      </w:r>
      <w:r>
        <w:rPr>
          <w:rFonts w:hint="eastAsia" w:cs="Times New Roman" w:asciiTheme="minorEastAsia" w:hAnsiTheme="minorEastAsia" w:eastAsiaTheme="minorEastAsia"/>
          <w:kern w:val="2"/>
          <w:sz w:val="28"/>
          <w:szCs w:val="28"/>
        </w:rPr>
        <w:t>～</w:t>
      </w:r>
      <w:r>
        <w:rPr>
          <w:rFonts w:cs="Times New Roman" w:asciiTheme="minorEastAsia" w:hAnsiTheme="minorEastAsia" w:eastAsiaTheme="minorEastAsia"/>
          <w:kern w:val="2"/>
          <w:sz w:val="28"/>
          <w:szCs w:val="28"/>
        </w:rPr>
        <w:t>51</w:t>
      </w:r>
      <w:r>
        <w:rPr>
          <w:rFonts w:hint="eastAsia" w:cs="Times New Roman" w:asciiTheme="minorEastAsia" w:hAnsiTheme="minorEastAsia" w:eastAsiaTheme="minorEastAsia"/>
          <w:kern w:val="2"/>
          <w:sz w:val="28"/>
          <w:szCs w:val="28"/>
        </w:rPr>
        <w:t>次各次谐波，可根据需要设定需要滤波的谐波次段和滤除谐波的目标值。</w:t>
      </w:r>
    </w:p>
    <w:p>
      <w:pPr>
        <w:spacing w:line="360" w:lineRule="auto"/>
        <w:ind w:right="-653" w:rightChars="-297"/>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3.1.3</w:t>
      </w:r>
      <w:r>
        <w:rPr>
          <w:rFonts w:hint="eastAsia" w:cs="Times New Roman" w:asciiTheme="minorEastAsia" w:hAnsiTheme="minorEastAsia" w:eastAsiaTheme="minorEastAsia"/>
          <w:kern w:val="2"/>
          <w:sz w:val="28"/>
          <w:szCs w:val="28"/>
        </w:rPr>
        <w:t>有源滤波器应具备完整的保护装置，包括输出过电流保护、输出限流保护、过温保护、直流母线过压保护、交流输入欠压保护、交流输入过压保护、控制系统故障、主电路器件损坏切除保护。</w:t>
      </w:r>
      <w:r>
        <w:rPr>
          <w:rFonts w:cs="Times New Roman" w:asciiTheme="minorEastAsia" w:hAnsiTheme="minorEastAsia" w:eastAsiaTheme="minorEastAsia"/>
          <w:kern w:val="2"/>
          <w:sz w:val="28"/>
          <w:szCs w:val="28"/>
        </w:rPr>
        <w:t xml:space="preserve"> </w:t>
      </w:r>
    </w:p>
    <w:p>
      <w:pPr>
        <w:spacing w:line="360" w:lineRule="auto"/>
        <w:ind w:right="-653" w:rightChars="-297"/>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3.1.4</w:t>
      </w:r>
      <w:r>
        <w:rPr>
          <w:rFonts w:hint="eastAsia" w:cs="Times New Roman" w:asciiTheme="minorEastAsia" w:hAnsiTheme="minorEastAsia" w:eastAsiaTheme="minorEastAsia"/>
          <w:kern w:val="2"/>
          <w:sz w:val="28"/>
          <w:szCs w:val="28"/>
        </w:rPr>
        <w:t>有源滤波器应具有软启动控制回路，以避免启动瞬间过大的突变电流，并限制该电流在额定范围之间。</w:t>
      </w:r>
    </w:p>
    <w:p>
      <w:pPr>
        <w:spacing w:line="360" w:lineRule="auto"/>
        <w:ind w:right="-653" w:rightChars="-297"/>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3.1.5</w:t>
      </w:r>
      <w:r>
        <w:rPr>
          <w:rFonts w:hint="eastAsia" w:cs="Times New Roman" w:asciiTheme="minorEastAsia" w:hAnsiTheme="minorEastAsia" w:eastAsiaTheme="minorEastAsia"/>
          <w:kern w:val="2"/>
          <w:sz w:val="28"/>
          <w:szCs w:val="28"/>
        </w:rPr>
        <w:t>当系统负载的谐波量大于滤波器补偿能力时，有源滤波器应仍能根据本体容量输出额定电流，继续有效滤波，不发生超载或导致设备损坏而退出运行。</w:t>
      </w:r>
    </w:p>
    <w:p>
      <w:pPr>
        <w:spacing w:line="360" w:lineRule="auto"/>
        <w:ind w:right="-653" w:rightChars="-297"/>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3.1.6</w:t>
      </w:r>
      <w:r>
        <w:rPr>
          <w:rFonts w:hint="eastAsia" w:cs="Times New Roman" w:asciiTheme="minorEastAsia" w:hAnsiTheme="minorEastAsia" w:eastAsiaTheme="minorEastAsia"/>
          <w:kern w:val="2"/>
          <w:sz w:val="28"/>
          <w:szCs w:val="28"/>
        </w:rPr>
        <w:t>有源滤波器应具有电网谐振自动抑制功能，当系统与设备发生谐振时，滤波器可以主动停止补偿工作，并且监测系统，待谐振风险过后，自启动补偿功能。</w:t>
      </w:r>
    </w:p>
    <w:p>
      <w:pPr>
        <w:spacing w:line="360" w:lineRule="auto"/>
        <w:ind w:right="-653" w:rightChars="-297"/>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3.1.7</w:t>
      </w:r>
      <w:r>
        <w:rPr>
          <w:rFonts w:hint="eastAsia" w:cs="Times New Roman" w:asciiTheme="minorEastAsia" w:hAnsiTheme="minorEastAsia" w:eastAsiaTheme="minorEastAsia"/>
          <w:kern w:val="2"/>
          <w:sz w:val="28"/>
          <w:szCs w:val="28"/>
        </w:rPr>
        <w:t>有源滤波器应具备峰值限幅功能，当设备检测负载电流中谐波电流超过限幅设定值时，设备满载输出，不会发生过载运行。</w:t>
      </w:r>
    </w:p>
    <w:p>
      <w:pPr>
        <w:spacing w:line="360" w:lineRule="auto"/>
        <w:ind w:right="-653" w:rightChars="-297"/>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3.1.8</w:t>
      </w:r>
      <w:r>
        <w:rPr>
          <w:rFonts w:hint="eastAsia" w:cs="Times New Roman" w:asciiTheme="minorEastAsia" w:hAnsiTheme="minorEastAsia" w:eastAsiaTheme="minorEastAsia"/>
          <w:kern w:val="2"/>
          <w:sz w:val="28"/>
          <w:szCs w:val="28"/>
        </w:rPr>
        <w:t>有源滤波器应具备有效值限幅功能。</w:t>
      </w:r>
    </w:p>
    <w:p>
      <w:pPr>
        <w:spacing w:line="360" w:lineRule="auto"/>
        <w:ind w:right="-653" w:rightChars="-297"/>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3.1.9</w:t>
      </w:r>
      <w:r>
        <w:rPr>
          <w:rFonts w:hint="eastAsia" w:cs="Times New Roman" w:asciiTheme="minorEastAsia" w:hAnsiTheme="minorEastAsia" w:eastAsiaTheme="minorEastAsia"/>
          <w:kern w:val="2"/>
          <w:sz w:val="28"/>
          <w:szCs w:val="28"/>
        </w:rPr>
        <w:t>有源滤波器应具备温度自适应功能，当设备运行环境温度</w:t>
      </w:r>
      <w:r>
        <w:rPr>
          <w:rFonts w:cs="Times New Roman" w:asciiTheme="minorEastAsia" w:hAnsiTheme="minorEastAsia" w:eastAsiaTheme="minorEastAsia"/>
          <w:kern w:val="2"/>
          <w:sz w:val="28"/>
          <w:szCs w:val="28"/>
        </w:rPr>
        <w:t>40</w:t>
      </w:r>
      <w:r>
        <w:rPr>
          <w:rFonts w:hint="eastAsia" w:cs="Times New Roman" w:asciiTheme="minorEastAsia" w:hAnsiTheme="minorEastAsia" w:eastAsiaTheme="minorEastAsia"/>
          <w:kern w:val="2"/>
          <w:sz w:val="28"/>
          <w:szCs w:val="28"/>
        </w:rPr>
        <w:t>℃，滤波器满载运行正常，温度每增加</w:t>
      </w:r>
      <w:r>
        <w:rPr>
          <w:rFonts w:cs="Times New Roman" w:asciiTheme="minorEastAsia" w:hAnsiTheme="minorEastAsia" w:eastAsiaTheme="minorEastAsia"/>
          <w:kern w:val="2"/>
          <w:sz w:val="28"/>
          <w:szCs w:val="28"/>
        </w:rPr>
        <w:t>10</w:t>
      </w:r>
      <w:r>
        <w:rPr>
          <w:rFonts w:hint="eastAsia" w:cs="Times New Roman" w:asciiTheme="minorEastAsia" w:hAnsiTheme="minorEastAsia" w:eastAsiaTheme="minorEastAsia"/>
          <w:kern w:val="2"/>
          <w:sz w:val="28"/>
          <w:szCs w:val="28"/>
        </w:rPr>
        <w:t>℃，设备降低额定容量的</w:t>
      </w:r>
      <w:r>
        <w:rPr>
          <w:rFonts w:cs="Times New Roman" w:asciiTheme="minorEastAsia" w:hAnsiTheme="minorEastAsia" w:eastAsiaTheme="minorEastAsia"/>
          <w:kern w:val="2"/>
          <w:sz w:val="28"/>
          <w:szCs w:val="28"/>
        </w:rPr>
        <w:t>15%</w:t>
      </w:r>
      <w:r>
        <w:rPr>
          <w:rFonts w:hint="eastAsia" w:cs="Times New Roman" w:asciiTheme="minorEastAsia" w:hAnsiTheme="minorEastAsia" w:eastAsiaTheme="minorEastAsia"/>
          <w:kern w:val="2"/>
          <w:sz w:val="28"/>
          <w:szCs w:val="28"/>
        </w:rPr>
        <w:t>运行，避免了设备因为过温而无法运行的情况。</w:t>
      </w:r>
    </w:p>
    <w:p>
      <w:pPr>
        <w:spacing w:line="360" w:lineRule="auto"/>
        <w:ind w:right="-653" w:rightChars="-297"/>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3.1.10</w:t>
      </w:r>
      <w:r>
        <w:rPr>
          <w:rFonts w:hint="eastAsia" w:cs="Times New Roman" w:asciiTheme="minorEastAsia" w:hAnsiTheme="minorEastAsia" w:eastAsiaTheme="minorEastAsia"/>
          <w:kern w:val="2"/>
          <w:sz w:val="28"/>
          <w:szCs w:val="28"/>
        </w:rPr>
        <w:t>有源滤波器应具备峰值自适应功能，产品在运行一段时间内发生预过流时，滤波器降容运行，预过流过后设备重新启动满载输出。</w:t>
      </w:r>
    </w:p>
    <w:p>
      <w:pPr>
        <w:spacing w:line="360" w:lineRule="auto"/>
        <w:ind w:right="-653" w:rightChars="-297"/>
        <w:rPr>
          <w:rFonts w:cs="Times New Roman" w:asciiTheme="minorEastAsia" w:hAnsiTheme="minorEastAsia" w:eastAsiaTheme="minorEastAsia"/>
          <w:b/>
          <w:kern w:val="2"/>
          <w:sz w:val="28"/>
          <w:szCs w:val="28"/>
        </w:rPr>
      </w:pPr>
      <w:bookmarkStart w:id="171" w:name="_Toc13095"/>
      <w:r>
        <w:rPr>
          <w:rFonts w:cs="Times New Roman" w:asciiTheme="minorEastAsia" w:hAnsiTheme="minorEastAsia" w:eastAsiaTheme="minorEastAsia"/>
          <w:b/>
          <w:kern w:val="2"/>
          <w:sz w:val="28"/>
          <w:szCs w:val="28"/>
        </w:rPr>
        <w:t>3.2</w:t>
      </w:r>
      <w:r>
        <w:rPr>
          <w:rFonts w:hint="eastAsia" w:cs="Times New Roman" w:asciiTheme="minorEastAsia" w:hAnsiTheme="minorEastAsia" w:eastAsiaTheme="minorEastAsia"/>
          <w:b/>
          <w:kern w:val="2"/>
          <w:sz w:val="28"/>
          <w:szCs w:val="28"/>
        </w:rPr>
        <w:t>人机界面</w:t>
      </w:r>
      <w:bookmarkEnd w:id="171"/>
    </w:p>
    <w:p>
      <w:pPr>
        <w:spacing w:line="360" w:lineRule="auto"/>
        <w:ind w:right="-653" w:rightChars="-297"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有源滤波器人机界面应采用液晶显示屏，采用</w:t>
      </w:r>
      <w:r>
        <w:rPr>
          <w:rFonts w:cs="Times New Roman" w:asciiTheme="minorEastAsia" w:hAnsiTheme="minorEastAsia" w:eastAsiaTheme="minorEastAsia"/>
          <w:kern w:val="2"/>
          <w:sz w:val="28"/>
          <w:szCs w:val="28"/>
        </w:rPr>
        <w:t>LED</w:t>
      </w:r>
      <w:r>
        <w:rPr>
          <w:rFonts w:hint="eastAsia" w:cs="Times New Roman" w:asciiTheme="minorEastAsia" w:hAnsiTheme="minorEastAsia" w:eastAsiaTheme="minorEastAsia"/>
          <w:kern w:val="2"/>
          <w:sz w:val="28"/>
          <w:szCs w:val="28"/>
        </w:rPr>
        <w:t>背光显示，背光寿命可达</w:t>
      </w:r>
      <w:r>
        <w:rPr>
          <w:rFonts w:cs="Times New Roman" w:asciiTheme="minorEastAsia" w:hAnsiTheme="minorEastAsia" w:eastAsiaTheme="minorEastAsia"/>
          <w:kern w:val="2"/>
          <w:sz w:val="28"/>
          <w:szCs w:val="28"/>
        </w:rPr>
        <w:t>30000</w:t>
      </w:r>
      <w:r>
        <w:rPr>
          <w:rFonts w:hint="eastAsia" w:cs="Times New Roman" w:asciiTheme="minorEastAsia" w:hAnsiTheme="minorEastAsia" w:eastAsiaTheme="minorEastAsia"/>
          <w:kern w:val="2"/>
          <w:sz w:val="28"/>
          <w:szCs w:val="28"/>
        </w:rPr>
        <w:t>小时，操作便捷。可进行参数设置、信息查看等操作，并能显示运行状况、测量数据等信息。</w:t>
      </w:r>
    </w:p>
    <w:p>
      <w:pPr>
        <w:spacing w:line="360" w:lineRule="auto"/>
        <w:ind w:right="-653" w:rightChars="-297"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人机界面实时监控：电网电压、电网电流、负载电流、补偿电流、电网频率、输出功率、负载功率、电网功率、补偿前</w:t>
      </w:r>
      <w:r>
        <w:rPr>
          <w:rFonts w:cs="Times New Roman" w:asciiTheme="minorEastAsia" w:hAnsiTheme="minorEastAsia" w:eastAsiaTheme="minorEastAsia"/>
          <w:kern w:val="2"/>
          <w:sz w:val="28"/>
          <w:szCs w:val="28"/>
        </w:rPr>
        <w:t>THDI</w:t>
      </w:r>
      <w:r>
        <w:rPr>
          <w:rFonts w:hint="eastAsia" w:cs="Times New Roman" w:asciiTheme="minorEastAsia" w:hAnsiTheme="minorEastAsia" w:eastAsiaTheme="minorEastAsia"/>
          <w:kern w:val="2"/>
          <w:sz w:val="28"/>
          <w:szCs w:val="28"/>
        </w:rPr>
        <w:t>、补偿后</w:t>
      </w:r>
      <w:r>
        <w:rPr>
          <w:rFonts w:cs="Times New Roman" w:asciiTheme="minorEastAsia" w:hAnsiTheme="minorEastAsia" w:eastAsiaTheme="minorEastAsia"/>
          <w:kern w:val="2"/>
          <w:sz w:val="28"/>
          <w:szCs w:val="28"/>
        </w:rPr>
        <w:t>THDI</w:t>
      </w:r>
      <w:r>
        <w:rPr>
          <w:rFonts w:hint="eastAsia" w:cs="Times New Roman" w:asciiTheme="minorEastAsia" w:hAnsiTheme="minorEastAsia" w:eastAsiaTheme="minorEastAsia"/>
          <w:kern w:val="2"/>
          <w:sz w:val="28"/>
          <w:szCs w:val="28"/>
        </w:rPr>
        <w:t>、电网电压波形图、电网电流波形图、负载电流波形图、补偿电流波形图、故障信息及运行时间查询、运行方式设定、关键器件温度显示、环境温度显示、直流侧电压显示、主继电器和辅继电器开闭合状态显示。</w:t>
      </w:r>
    </w:p>
    <w:p>
      <w:pPr>
        <w:spacing w:line="360" w:lineRule="auto"/>
        <w:ind w:right="-653" w:rightChars="-297"/>
        <w:rPr>
          <w:rFonts w:cs="Times New Roman" w:asciiTheme="minorEastAsia" w:hAnsiTheme="minorEastAsia" w:eastAsiaTheme="minorEastAsia"/>
          <w:b/>
          <w:kern w:val="2"/>
          <w:sz w:val="28"/>
          <w:szCs w:val="28"/>
        </w:rPr>
      </w:pPr>
      <w:bookmarkStart w:id="172" w:name="_Toc18309"/>
      <w:r>
        <w:rPr>
          <w:rFonts w:cs="Times New Roman" w:asciiTheme="minorEastAsia" w:hAnsiTheme="minorEastAsia" w:eastAsiaTheme="minorEastAsia"/>
          <w:b/>
          <w:kern w:val="2"/>
          <w:sz w:val="28"/>
          <w:szCs w:val="28"/>
        </w:rPr>
        <w:t>3.3</w:t>
      </w:r>
      <w:r>
        <w:rPr>
          <w:rFonts w:hint="eastAsia" w:cs="Times New Roman" w:asciiTheme="minorEastAsia" w:hAnsiTheme="minorEastAsia" w:eastAsiaTheme="minorEastAsia"/>
          <w:b/>
          <w:kern w:val="2"/>
          <w:sz w:val="28"/>
          <w:szCs w:val="28"/>
        </w:rPr>
        <w:t>散热设计</w:t>
      </w:r>
      <w:bookmarkEnd w:id="172"/>
    </w:p>
    <w:p>
      <w:pPr>
        <w:spacing w:line="360" w:lineRule="auto"/>
        <w:ind w:right="-653" w:rightChars="-297"/>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滤波模块的散热分析：</w:t>
      </w:r>
    </w:p>
    <w:p>
      <w:pPr>
        <w:spacing w:line="360" w:lineRule="auto"/>
        <w:ind w:right="-653" w:rightChars="-297"/>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3.3.1</w:t>
      </w:r>
      <w:r>
        <w:rPr>
          <w:rFonts w:hint="eastAsia" w:cs="Times New Roman" w:asciiTheme="minorEastAsia" w:hAnsiTheme="minorEastAsia" w:eastAsiaTheme="minorEastAsia"/>
          <w:kern w:val="2"/>
          <w:sz w:val="28"/>
          <w:szCs w:val="28"/>
        </w:rPr>
        <w:t>模块中最主要的发热器件为</w:t>
      </w:r>
      <w:r>
        <w:rPr>
          <w:rFonts w:cs="Times New Roman" w:asciiTheme="minorEastAsia" w:hAnsiTheme="minorEastAsia" w:eastAsiaTheme="minorEastAsia"/>
          <w:kern w:val="2"/>
          <w:sz w:val="28"/>
          <w:szCs w:val="28"/>
        </w:rPr>
        <w:t>IGBT</w:t>
      </w:r>
      <w:r>
        <w:rPr>
          <w:rFonts w:hint="eastAsia" w:cs="Times New Roman" w:asciiTheme="minorEastAsia" w:hAnsiTheme="minorEastAsia" w:eastAsiaTheme="minorEastAsia"/>
          <w:kern w:val="2"/>
          <w:sz w:val="28"/>
          <w:szCs w:val="28"/>
        </w:rPr>
        <w:t>模块。设计应采用散热层与原件层独立分层的思路。散热层中采用散热铝块吸收温度较高的元器件的温度，并且前面板和后面板开孔，安装</w:t>
      </w:r>
      <w:r>
        <w:rPr>
          <w:rFonts w:cs="Times New Roman" w:asciiTheme="minorEastAsia" w:hAnsiTheme="minorEastAsia" w:eastAsiaTheme="minorEastAsia"/>
          <w:kern w:val="2"/>
          <w:sz w:val="28"/>
          <w:szCs w:val="28"/>
        </w:rPr>
        <w:t>6</w:t>
      </w:r>
      <w:r>
        <w:rPr>
          <w:rFonts w:hint="eastAsia" w:cs="Times New Roman" w:asciiTheme="minorEastAsia" w:hAnsiTheme="minorEastAsia" w:eastAsiaTheme="minorEastAsia"/>
          <w:kern w:val="2"/>
          <w:sz w:val="28"/>
          <w:szCs w:val="28"/>
        </w:rPr>
        <w:t>台直流散热风机，形成独立风道将散热器上的</w:t>
      </w:r>
      <w:r>
        <w:rPr>
          <w:rFonts w:cs="Times New Roman" w:asciiTheme="minorEastAsia" w:hAnsiTheme="minorEastAsia" w:eastAsiaTheme="minorEastAsia"/>
          <w:kern w:val="2"/>
          <w:sz w:val="28"/>
          <w:szCs w:val="28"/>
        </w:rPr>
        <w:t>IGBT</w:t>
      </w:r>
      <w:r>
        <w:rPr>
          <w:rFonts w:hint="eastAsia" w:cs="Times New Roman" w:asciiTheme="minorEastAsia" w:hAnsiTheme="minorEastAsia" w:eastAsiaTheme="minorEastAsia"/>
          <w:kern w:val="2"/>
          <w:sz w:val="28"/>
          <w:szCs w:val="28"/>
        </w:rPr>
        <w:t>模块温度排出箱外。</w:t>
      </w:r>
    </w:p>
    <w:p>
      <w:pPr>
        <w:spacing w:line="360" w:lineRule="auto"/>
        <w:ind w:right="-653" w:rightChars="-297"/>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3.3.2</w:t>
      </w:r>
      <w:r>
        <w:rPr>
          <w:rFonts w:hint="eastAsia" w:cs="Times New Roman" w:asciiTheme="minorEastAsia" w:hAnsiTheme="minorEastAsia" w:eastAsiaTheme="minorEastAsia"/>
          <w:kern w:val="2"/>
          <w:sz w:val="28"/>
          <w:szCs w:val="28"/>
        </w:rPr>
        <w:t>滤波器</w:t>
      </w:r>
      <w:r>
        <w:rPr>
          <w:rFonts w:cs="Times New Roman" w:asciiTheme="minorEastAsia" w:hAnsiTheme="minorEastAsia" w:eastAsiaTheme="minorEastAsia"/>
          <w:kern w:val="2"/>
          <w:sz w:val="28"/>
          <w:szCs w:val="28"/>
        </w:rPr>
        <w:t>DSP</w:t>
      </w:r>
      <w:r>
        <w:rPr>
          <w:rFonts w:hint="eastAsia" w:cs="Times New Roman" w:asciiTheme="minorEastAsia" w:hAnsiTheme="minorEastAsia" w:eastAsiaTheme="minorEastAsia"/>
          <w:kern w:val="2"/>
          <w:sz w:val="28"/>
          <w:szCs w:val="28"/>
        </w:rPr>
        <w:t>内置</w:t>
      </w:r>
      <w:r>
        <w:rPr>
          <w:rFonts w:cs="Times New Roman" w:asciiTheme="minorEastAsia" w:hAnsiTheme="minorEastAsia" w:eastAsiaTheme="minorEastAsia"/>
          <w:kern w:val="2"/>
          <w:sz w:val="28"/>
          <w:szCs w:val="28"/>
        </w:rPr>
        <w:t>IGBT</w:t>
      </w:r>
      <w:r>
        <w:rPr>
          <w:rFonts w:hint="eastAsia" w:cs="Times New Roman" w:asciiTheme="minorEastAsia" w:hAnsiTheme="minorEastAsia" w:eastAsiaTheme="minorEastAsia"/>
          <w:kern w:val="2"/>
          <w:sz w:val="28"/>
          <w:szCs w:val="28"/>
        </w:rPr>
        <w:t>温度检测功能，当</w:t>
      </w:r>
      <w:r>
        <w:rPr>
          <w:rFonts w:cs="Times New Roman" w:asciiTheme="minorEastAsia" w:hAnsiTheme="minorEastAsia" w:eastAsiaTheme="minorEastAsia"/>
          <w:kern w:val="2"/>
          <w:sz w:val="28"/>
          <w:szCs w:val="28"/>
        </w:rPr>
        <w:t>IGBT</w:t>
      </w:r>
      <w:r>
        <w:rPr>
          <w:rFonts w:hint="eastAsia" w:cs="Times New Roman" w:asciiTheme="minorEastAsia" w:hAnsiTheme="minorEastAsia" w:eastAsiaTheme="minorEastAsia"/>
          <w:kern w:val="2"/>
          <w:sz w:val="28"/>
          <w:szCs w:val="28"/>
        </w:rPr>
        <w:t>温度高于设定值时，则模块停止工作。人机界面实时监控显示</w:t>
      </w:r>
      <w:r>
        <w:rPr>
          <w:rFonts w:cs="Times New Roman" w:asciiTheme="minorEastAsia" w:hAnsiTheme="minorEastAsia" w:eastAsiaTheme="minorEastAsia"/>
          <w:kern w:val="2"/>
          <w:sz w:val="28"/>
          <w:szCs w:val="28"/>
        </w:rPr>
        <w:t>IGBT</w:t>
      </w:r>
      <w:r>
        <w:rPr>
          <w:rFonts w:hint="eastAsia" w:cs="Times New Roman" w:asciiTheme="minorEastAsia" w:hAnsiTheme="minorEastAsia" w:eastAsiaTheme="minorEastAsia"/>
          <w:kern w:val="2"/>
          <w:sz w:val="28"/>
          <w:szCs w:val="28"/>
        </w:rPr>
        <w:t>温度。</w:t>
      </w:r>
    </w:p>
    <w:p>
      <w:pPr>
        <w:spacing w:line="360" w:lineRule="auto"/>
        <w:ind w:right="-653" w:rightChars="-297"/>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3.3.3</w:t>
      </w:r>
      <w:r>
        <w:rPr>
          <w:rFonts w:hint="eastAsia" w:cs="Times New Roman" w:asciiTheme="minorEastAsia" w:hAnsiTheme="minorEastAsia" w:eastAsiaTheme="minorEastAsia"/>
          <w:kern w:val="2"/>
          <w:sz w:val="28"/>
          <w:szCs w:val="28"/>
        </w:rPr>
        <w:t>散热器与风机的选择是通过专业的计算机分析软件进行计算的，从而得到最优散热器大小以及</w:t>
      </w:r>
      <w:r>
        <w:rPr>
          <w:rFonts w:cs="Times New Roman" w:asciiTheme="minorEastAsia" w:hAnsiTheme="minorEastAsia" w:eastAsiaTheme="minorEastAsia"/>
          <w:kern w:val="2"/>
          <w:sz w:val="28"/>
          <w:szCs w:val="28"/>
        </w:rPr>
        <w:t>IGBT</w:t>
      </w:r>
      <w:r>
        <w:rPr>
          <w:rFonts w:hint="eastAsia" w:cs="Times New Roman" w:asciiTheme="minorEastAsia" w:hAnsiTheme="minorEastAsia" w:eastAsiaTheme="minorEastAsia"/>
          <w:kern w:val="2"/>
          <w:sz w:val="28"/>
          <w:szCs w:val="28"/>
        </w:rPr>
        <w:t>模块位置与风机参数。然后制作初步样机进行实验验证，实验中采用红外热成像仪分析散热器温度分布以及电感温度，对散热器及电感作进一步优化设计。</w:t>
      </w:r>
    </w:p>
    <w:p>
      <w:pPr>
        <w:spacing w:line="360" w:lineRule="auto"/>
        <w:ind w:right="-653" w:rightChars="-297"/>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3.3.4</w:t>
      </w:r>
      <w:r>
        <w:rPr>
          <w:rFonts w:hint="eastAsia" w:cs="Times New Roman" w:asciiTheme="minorEastAsia" w:hAnsiTheme="minorEastAsia" w:eastAsiaTheme="minorEastAsia"/>
          <w:kern w:val="2"/>
          <w:sz w:val="28"/>
          <w:szCs w:val="28"/>
        </w:rPr>
        <w:t>有源滤波器冷却风机应采用进口风机，工作时间不小于</w:t>
      </w:r>
      <w:r>
        <w:rPr>
          <w:rFonts w:cs="Times New Roman" w:asciiTheme="minorEastAsia" w:hAnsiTheme="minorEastAsia" w:eastAsiaTheme="minorEastAsia"/>
          <w:kern w:val="2"/>
          <w:sz w:val="28"/>
          <w:szCs w:val="28"/>
        </w:rPr>
        <w:t>4</w:t>
      </w:r>
      <w:r>
        <w:rPr>
          <w:rFonts w:hint="eastAsia" w:cs="Times New Roman" w:asciiTheme="minorEastAsia" w:hAnsiTheme="minorEastAsia" w:eastAsiaTheme="minorEastAsia"/>
          <w:kern w:val="2"/>
          <w:sz w:val="28"/>
          <w:szCs w:val="28"/>
        </w:rPr>
        <w:t>万小时，确保安全可靠运行。</w:t>
      </w:r>
    </w:p>
    <w:p>
      <w:pPr>
        <w:spacing w:line="360" w:lineRule="auto"/>
        <w:ind w:right="-653" w:rightChars="-297"/>
        <w:rPr>
          <w:rFonts w:cs="Times New Roman" w:asciiTheme="minorEastAsia" w:hAnsiTheme="minorEastAsia" w:eastAsiaTheme="minorEastAsia"/>
          <w:b/>
          <w:kern w:val="2"/>
          <w:sz w:val="28"/>
          <w:szCs w:val="28"/>
        </w:rPr>
      </w:pPr>
      <w:bookmarkStart w:id="173" w:name="_Toc7728"/>
      <w:r>
        <w:rPr>
          <w:rFonts w:cs="Times New Roman" w:asciiTheme="minorEastAsia" w:hAnsiTheme="minorEastAsia" w:eastAsiaTheme="minorEastAsia"/>
          <w:b/>
          <w:kern w:val="2"/>
          <w:sz w:val="28"/>
          <w:szCs w:val="28"/>
        </w:rPr>
        <w:t>3.4</w:t>
      </w:r>
      <w:r>
        <w:rPr>
          <w:rFonts w:hint="eastAsia" w:cs="Times New Roman" w:asciiTheme="minorEastAsia" w:hAnsiTheme="minorEastAsia" w:eastAsiaTheme="minorEastAsia"/>
          <w:b/>
          <w:kern w:val="2"/>
          <w:sz w:val="28"/>
          <w:szCs w:val="28"/>
        </w:rPr>
        <w:t>生产能力</w:t>
      </w:r>
      <w:bookmarkEnd w:id="173"/>
      <w:r>
        <w:rPr>
          <w:rFonts w:hint="eastAsia" w:cs="Times New Roman" w:asciiTheme="minorEastAsia" w:hAnsiTheme="minorEastAsia" w:eastAsiaTheme="minorEastAsia"/>
          <w:b/>
          <w:kern w:val="2"/>
          <w:sz w:val="28"/>
          <w:szCs w:val="28"/>
        </w:rPr>
        <w:t>及产品质量控制</w:t>
      </w:r>
    </w:p>
    <w:p>
      <w:pPr>
        <w:spacing w:line="360" w:lineRule="auto"/>
        <w:ind w:right="-653" w:rightChars="-297"/>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3.4.1</w:t>
      </w:r>
      <w:r>
        <w:rPr>
          <w:rFonts w:hint="eastAsia" w:cs="Times New Roman" w:asciiTheme="minorEastAsia" w:hAnsiTheme="minorEastAsia" w:eastAsiaTheme="minorEastAsia"/>
          <w:kern w:val="2"/>
          <w:sz w:val="28"/>
          <w:szCs w:val="28"/>
        </w:rPr>
        <w:t>有源电力滤波器厂家应具备独立研发、生产能力，产品生产遵循相关国家标准或军工标准生产要求，产品整套生产流程具备生产流程控制单，产品质检等要可控可追溯。</w:t>
      </w:r>
    </w:p>
    <w:p>
      <w:pPr>
        <w:spacing w:line="360" w:lineRule="auto"/>
        <w:ind w:right="-653" w:rightChars="-297"/>
        <w:rPr>
          <w:rFonts w:asciiTheme="minorEastAsia" w:hAnsiTheme="minorEastAsia" w:eastAsiaTheme="minorEastAsia"/>
          <w:b/>
          <w:bCs/>
          <w:sz w:val="28"/>
          <w:szCs w:val="28"/>
        </w:rPr>
      </w:pPr>
      <w:r>
        <w:rPr>
          <w:rFonts w:hint="eastAsia" w:cs="Times New Roman" w:asciiTheme="minorEastAsia" w:hAnsiTheme="minorEastAsia" w:eastAsiaTheme="minorEastAsia"/>
          <w:kern w:val="2"/>
          <w:sz w:val="28"/>
          <w:szCs w:val="28"/>
        </w:rPr>
        <w:t>★</w:t>
      </w:r>
      <w:r>
        <w:rPr>
          <w:rFonts w:cs="Times New Roman" w:asciiTheme="minorEastAsia" w:hAnsiTheme="minorEastAsia" w:eastAsiaTheme="minorEastAsia"/>
          <w:kern w:val="2"/>
          <w:sz w:val="28"/>
          <w:szCs w:val="28"/>
        </w:rPr>
        <w:t>3.4.2</w:t>
      </w:r>
      <w:r>
        <w:rPr>
          <w:rFonts w:hint="eastAsia" w:cs="Times New Roman" w:asciiTheme="minorEastAsia" w:hAnsiTheme="minorEastAsia" w:eastAsiaTheme="minorEastAsia"/>
          <w:kern w:val="2"/>
          <w:sz w:val="28"/>
          <w:szCs w:val="28"/>
        </w:rPr>
        <w:t>有源电力滤波器厂家应具有完善的产品出厂检测设备。从单板测试到整机调试，均可独立完成。为确保产品质量，有源电力滤波器产品应经过电磁兼容试验、高低温老化试验、模块振动试验，投标时投标人应提供相关合法权威第三方产品试验报告。</w:t>
      </w:r>
    </w:p>
    <w:p>
      <w:pPr>
        <w:pStyle w:val="32"/>
        <w:numPr>
          <w:ilvl w:val="0"/>
          <w:numId w:val="3"/>
        </w:numPr>
        <w:spacing w:line="360" w:lineRule="auto"/>
        <w:ind w:firstLineChars="0"/>
        <w:rPr>
          <w:rFonts w:asciiTheme="minorEastAsia" w:hAnsiTheme="minorEastAsia" w:eastAsiaTheme="minorEastAsia"/>
          <w:b/>
          <w:bCs/>
          <w:sz w:val="28"/>
          <w:szCs w:val="28"/>
        </w:rPr>
      </w:pPr>
      <w:r>
        <w:rPr>
          <w:rFonts w:asciiTheme="minorEastAsia" w:hAnsiTheme="minorEastAsia" w:eastAsiaTheme="minorEastAsia"/>
          <w:b/>
          <w:bCs/>
          <w:sz w:val="28"/>
          <w:szCs w:val="28"/>
        </w:rPr>
        <w:t>工程量清单</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有源电力滤波装置1套（</w:t>
      </w:r>
      <w:r>
        <w:rPr>
          <w:rFonts w:asciiTheme="minorEastAsia" w:hAnsiTheme="minorEastAsia" w:eastAsiaTheme="minorEastAsia"/>
          <w:bCs/>
          <w:sz w:val="28"/>
          <w:szCs w:val="28"/>
        </w:rPr>
        <w:t>100A</w:t>
      </w:r>
      <w:r>
        <w:rPr>
          <w:rFonts w:hint="eastAsia" w:asciiTheme="minorEastAsia" w:hAnsiTheme="minorEastAsia" w:eastAsiaTheme="minorEastAsia"/>
          <w:bCs/>
          <w:sz w:val="28"/>
          <w:szCs w:val="28"/>
        </w:rPr>
        <w:t>）、控制箱1套、连接电缆若干、控制电缆若干、配套互感器以及安装调试服务。</w:t>
      </w:r>
    </w:p>
    <w:p>
      <w:pPr>
        <w:pStyle w:val="32"/>
        <w:numPr>
          <w:ilvl w:val="0"/>
          <w:numId w:val="3"/>
        </w:numPr>
        <w:spacing w:line="360" w:lineRule="auto"/>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服务需求</w:t>
      </w:r>
    </w:p>
    <w:p>
      <w:pPr>
        <w:pStyle w:val="14"/>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设备的日常维护工作。在设备使用集中培训以后，若买方仍有技术问题，卖方在任何时候，都应在48小时以内提供详细技术方案并予以解决。</w:t>
      </w:r>
    </w:p>
    <w:p>
      <w:pPr>
        <w:pStyle w:val="14"/>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免费质保期1年，终身维修，自验收合格之日起算，并提供相关承诺书。质保期内发生任何设备损坏，所需要的维修费用（包括零部件费用、维修费用）均由卖方承担（人为操作不当造成的损坏除外）。</w:t>
      </w:r>
    </w:p>
    <w:p>
      <w:pPr>
        <w:pStyle w:val="14"/>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有专门负责的维修工程师或技术支持工程师。卖方应在1小时内电话响应，在48小时内对用户的服务要求提出解决方案并处理完成。重大问题或其他无法迅速解决的问题应在一周内解决或提出明确解决方案，否则卖方应赔偿相应损失。　</w:t>
      </w:r>
    </w:p>
    <w:p>
      <w:pPr>
        <w:pStyle w:val="32"/>
        <w:numPr>
          <w:ilvl w:val="0"/>
          <w:numId w:val="3"/>
        </w:numPr>
        <w:spacing w:line="360" w:lineRule="auto"/>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其他说明</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1、中标方应做好文明施工，确保施工安全，合理安排施工时间，不得影响师生的作息时间。</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2、施工要求：中标方施工期间确保校方大型仪器实验室设备运作，设备安装后能够确保投入使用。</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3、全套滤波装置必须包含滤波设备、控制箱、连接电缆、互感器等所有备件和材料及其安装调试。</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asciiTheme="minorEastAsia" w:hAnsiTheme="minorEastAsia" w:eastAsiaTheme="minorEastAsia"/>
          <w:bCs/>
          <w:sz w:val="28"/>
          <w:szCs w:val="28"/>
        </w:rPr>
        <w:t>4、设备所报数据必须真实准确，采购方有保留实测的权利，虚报参数将被取消中标资格；</w:t>
      </w:r>
    </w:p>
    <w:p>
      <w:pPr>
        <w:pStyle w:val="32"/>
        <w:numPr>
          <w:ilvl w:val="0"/>
          <w:numId w:val="3"/>
        </w:numPr>
        <w:spacing w:line="360" w:lineRule="auto"/>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asciiTheme="minorEastAsia" w:hAnsiTheme="minorEastAsia" w:eastAsiaTheme="minorEastAsia"/>
          <w:bCs/>
          <w:sz w:val="28"/>
          <w:szCs w:val="28"/>
        </w:rPr>
      </w:pPr>
      <w:r>
        <w:rPr>
          <w:rFonts w:hint="eastAsia" w:cs="Times New Roman" w:asciiTheme="minorEastAsia" w:hAnsiTheme="minorEastAsia" w:eastAsiaTheme="minorEastAsia"/>
          <w:kern w:val="2"/>
          <w:sz w:val="28"/>
          <w:szCs w:val="28"/>
        </w:rPr>
        <w:t>2、设备安装调试：货物到货后，卖方在接到通知的15个工作日内派人前往负责该货物的安装、调试和操作培训，直至达到各项验收指标合格。</w:t>
      </w:r>
    </w:p>
    <w:p>
      <w:pPr>
        <w:pStyle w:val="32"/>
        <w:numPr>
          <w:ilvl w:val="0"/>
          <w:numId w:val="3"/>
        </w:numPr>
        <w:spacing w:line="360" w:lineRule="auto"/>
        <w:ind w:firstLineChars="0"/>
        <w:rPr>
          <w:rFonts w:asciiTheme="minorEastAsia" w:hAnsiTheme="minorEastAsia" w:eastAsiaTheme="minorEastAsia"/>
          <w:b/>
          <w:bCs/>
          <w:sz w:val="28"/>
          <w:szCs w:val="28"/>
        </w:rPr>
      </w:pP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w:t>
      </w:r>
      <w:r>
        <w:rPr>
          <w:rFonts w:asciiTheme="minorEastAsia" w:hAnsiTheme="minorEastAsia" w:eastAsiaTheme="minorEastAsia"/>
          <w:bCs/>
          <w:sz w:val="28"/>
          <w:szCs w:val="28"/>
        </w:rPr>
        <w:t>15</w:t>
      </w:r>
      <w:r>
        <w:rPr>
          <w:rFonts w:hint="eastAsia" w:asciiTheme="minorEastAsia" w:hAnsiTheme="minorEastAsia" w:eastAsiaTheme="minorEastAsia"/>
          <w:bCs/>
          <w:sz w:val="28"/>
          <w:szCs w:val="28"/>
        </w:rPr>
        <w:t>天内全部设备、材料运抵现场，并安装、调试结束，验收合格后，交付买方使用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4"/>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4"/>
        <w:numPr>
          <w:ilvl w:val="0"/>
          <w:numId w:val="3"/>
        </w:numPr>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其他技术服务需求：</w:t>
      </w:r>
    </w:p>
    <w:p>
      <w:pPr>
        <w:pStyle w:val="14"/>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pStyle w:val="32"/>
        <w:numPr>
          <w:ilvl w:val="0"/>
          <w:numId w:val="3"/>
        </w:numPr>
        <w:spacing w:line="360" w:lineRule="auto"/>
        <w:ind w:firstLineChars="0"/>
        <w:rPr>
          <w:rFonts w:asciiTheme="minorEastAsia" w:hAnsiTheme="minorEastAsia" w:eastAsiaTheme="minorEastAsia"/>
          <w:b/>
          <w:bCs/>
          <w:sz w:val="28"/>
          <w:szCs w:val="28"/>
        </w:rPr>
      </w:pP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74" w:name="_Toc401414769"/>
      <w:r>
        <w:rPr>
          <w:rFonts w:hint="eastAsia" w:ascii="宋体" w:hAnsi="宋体" w:eastAsia="宋体" w:cs="宋体"/>
          <w:szCs w:val="21"/>
        </w:rPr>
        <w:t>货到安装完成，正常运行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jc w:val="both"/>
        <w:rPr>
          <w:rFonts w:ascii="宋体" w:hAnsi="宋体" w:eastAsia="宋体"/>
          <w:b/>
          <w:bCs/>
          <w:sz w:val="44"/>
          <w:szCs w:val="44"/>
        </w:rPr>
      </w:pPr>
      <w:bookmarkStart w:id="175" w:name="_Toc523931348"/>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7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7"/>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304"/>
        <w:gridCol w:w="6237"/>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blHeader/>
        </w:trPr>
        <w:tc>
          <w:tcPr>
            <w:tcW w:w="676" w:type="dxa"/>
            <w:vAlign w:val="center"/>
          </w:tcPr>
          <w:p>
            <w:pPr>
              <w:jc w:val="center"/>
              <w:rPr>
                <w:rFonts w:ascii="Arial" w:hAnsi="Arial" w:cs="Arial"/>
                <w:bCs/>
                <w:sz w:val="21"/>
                <w:szCs w:val="21"/>
              </w:rPr>
            </w:pPr>
            <w:r>
              <w:rPr>
                <w:rFonts w:ascii="Arial" w:hAnsi="Arial" w:cs="Arial"/>
                <w:bCs/>
                <w:sz w:val="21"/>
                <w:szCs w:val="21"/>
              </w:rPr>
              <w:t>序号</w:t>
            </w:r>
          </w:p>
        </w:tc>
        <w:tc>
          <w:tcPr>
            <w:tcW w:w="1304" w:type="dxa"/>
            <w:vAlign w:val="center"/>
          </w:tcPr>
          <w:p>
            <w:pPr>
              <w:jc w:val="center"/>
              <w:rPr>
                <w:rFonts w:ascii="Arial" w:hAnsi="Arial" w:cs="Arial"/>
                <w:bCs/>
                <w:sz w:val="21"/>
                <w:szCs w:val="21"/>
              </w:rPr>
            </w:pPr>
            <w:r>
              <w:rPr>
                <w:rFonts w:ascii="Arial" w:hAnsi="Arial" w:cs="Arial"/>
                <w:bCs/>
                <w:sz w:val="21"/>
                <w:szCs w:val="21"/>
              </w:rPr>
              <w:t>评分因素</w:t>
            </w:r>
          </w:p>
        </w:tc>
        <w:tc>
          <w:tcPr>
            <w:tcW w:w="6237" w:type="dxa"/>
            <w:vAlign w:val="center"/>
          </w:tcPr>
          <w:p>
            <w:pPr>
              <w:jc w:val="center"/>
              <w:rPr>
                <w:rFonts w:ascii="Arial" w:hAnsi="Arial" w:cs="Arial"/>
                <w:bCs/>
                <w:sz w:val="21"/>
                <w:szCs w:val="21"/>
              </w:rPr>
            </w:pPr>
            <w:r>
              <w:rPr>
                <w:rFonts w:ascii="Arial" w:hAnsi="Arial" w:cs="Arial"/>
                <w:bCs/>
                <w:sz w:val="21"/>
                <w:szCs w:val="21"/>
              </w:rPr>
              <w:t>评审细则</w:t>
            </w:r>
          </w:p>
        </w:tc>
        <w:tc>
          <w:tcPr>
            <w:tcW w:w="713" w:type="dxa"/>
            <w:vAlign w:val="center"/>
          </w:tcPr>
          <w:p>
            <w:pPr>
              <w:jc w:val="center"/>
              <w:rPr>
                <w:rFonts w:ascii="Arial" w:hAnsi="Arial" w:cs="Arial"/>
                <w:bCs/>
                <w:sz w:val="21"/>
                <w:szCs w:val="21"/>
              </w:rPr>
            </w:pPr>
            <w:r>
              <w:rPr>
                <w:rFonts w:ascii="Arial" w:hAnsi="Arial" w:cs="Arial"/>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4" w:hRule="atLeast"/>
        </w:trPr>
        <w:tc>
          <w:tcPr>
            <w:tcW w:w="676" w:type="dxa"/>
            <w:vAlign w:val="center"/>
          </w:tcPr>
          <w:p>
            <w:pPr>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tc>
        <w:tc>
          <w:tcPr>
            <w:tcW w:w="1304" w:type="dxa"/>
            <w:vAlign w:val="center"/>
          </w:tcPr>
          <w:p>
            <w:pPr>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价格</w:t>
            </w:r>
          </w:p>
          <w:p>
            <w:pPr>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w:t>
            </w:r>
            <w:r>
              <w:rPr>
                <w:rFonts w:asciiTheme="minorEastAsia" w:hAnsiTheme="minorEastAsia" w:eastAsiaTheme="minorEastAsia" w:cstheme="minorEastAsia"/>
                <w:bCs/>
                <w:sz w:val="21"/>
                <w:szCs w:val="21"/>
              </w:rPr>
              <w:t>30</w:t>
            </w:r>
            <w:r>
              <w:rPr>
                <w:rFonts w:hint="eastAsia" w:asciiTheme="minorEastAsia" w:hAnsiTheme="minorEastAsia" w:eastAsiaTheme="minorEastAsia" w:cstheme="minorEastAsia"/>
                <w:bCs/>
                <w:sz w:val="21"/>
                <w:szCs w:val="21"/>
              </w:rPr>
              <w:t>分）</w:t>
            </w:r>
          </w:p>
        </w:tc>
        <w:tc>
          <w:tcPr>
            <w:tcW w:w="6237" w:type="dxa"/>
            <w:vAlign w:val="center"/>
          </w:tcPr>
          <w:p>
            <w:pPr>
              <w:spacing w:after="0"/>
              <w:rPr>
                <w:rFonts w:asciiTheme="minorEastAsia" w:hAnsiTheme="minorEastAsia" w:eastAsiaTheme="minorEastAsia" w:cstheme="minorEastAsia"/>
                <w:bCs/>
                <w:sz w:val="21"/>
                <w:szCs w:val="21"/>
              </w:rPr>
            </w:pPr>
            <w:r>
              <w:rPr>
                <w:rFonts w:ascii="Times New Roman" w:hAnsi="Times New Roman" w:cs="Times New Roman" w:eastAsiaTheme="minorEastAsia"/>
                <w:bCs/>
                <w:sz w:val="21"/>
                <w:szCs w:val="21"/>
              </w:rPr>
              <w:t>本次招标，以进入详细评审的各投标人评标价的最低值为A值，A值为价格分的满分，即30分。其他投标人的价格分统一按照以下公式计算：投标人评标价得分=（A／该投标人评标价）×30。（分值保留到小数点后</w:t>
            </w:r>
            <w:r>
              <w:rPr>
                <w:rFonts w:hint="eastAsia" w:ascii="Times New Roman" w:hAnsi="Times New Roman" w:cs="Times New Roman" w:eastAsiaTheme="minorEastAsia"/>
                <w:bCs/>
                <w:sz w:val="21"/>
                <w:szCs w:val="21"/>
              </w:rPr>
              <w:t>两</w:t>
            </w:r>
            <w:r>
              <w:rPr>
                <w:rFonts w:ascii="Times New Roman" w:hAnsi="Times New Roman" w:cs="Times New Roman" w:eastAsiaTheme="minorEastAsia"/>
                <w:bCs/>
                <w:sz w:val="21"/>
                <w:szCs w:val="21"/>
              </w:rPr>
              <w:t>位）</w:t>
            </w:r>
          </w:p>
        </w:tc>
        <w:tc>
          <w:tcPr>
            <w:tcW w:w="713" w:type="dxa"/>
            <w:vAlign w:val="center"/>
          </w:tcPr>
          <w:p>
            <w:pPr>
              <w:jc w:val="center"/>
              <w:rPr>
                <w:rFonts w:asciiTheme="minorEastAsia" w:hAnsiTheme="minorEastAsia" w:eastAsiaTheme="minorEastAsia" w:cstheme="minorEastAsia"/>
                <w:bCs/>
                <w:sz w:val="21"/>
                <w:szCs w:val="21"/>
              </w:rPr>
            </w:pPr>
            <w:r>
              <w:rPr>
                <w:rFonts w:asciiTheme="minorEastAsia" w:hAnsiTheme="minorEastAsia" w:eastAsiaTheme="minorEastAsia" w:cstheme="minorEastAsia"/>
                <w:bCs/>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6" w:type="dxa"/>
            <w:vAlign w:val="center"/>
          </w:tcPr>
          <w:p>
            <w:pPr>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tc>
        <w:tc>
          <w:tcPr>
            <w:tcW w:w="1304" w:type="dxa"/>
            <w:vAlign w:val="center"/>
          </w:tcPr>
          <w:p>
            <w:pPr>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技术能力</w:t>
            </w:r>
          </w:p>
          <w:p>
            <w:pPr>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w:t>
            </w:r>
            <w:r>
              <w:rPr>
                <w:rFonts w:asciiTheme="minorEastAsia" w:hAnsiTheme="minorEastAsia" w:eastAsiaTheme="minorEastAsia" w:cstheme="minorEastAsia"/>
                <w:bCs/>
                <w:sz w:val="21"/>
                <w:szCs w:val="21"/>
              </w:rPr>
              <w:t>45</w:t>
            </w:r>
            <w:r>
              <w:rPr>
                <w:rFonts w:hint="eastAsia" w:asciiTheme="minorEastAsia" w:hAnsiTheme="minorEastAsia" w:eastAsiaTheme="minorEastAsia" w:cstheme="minorEastAsia"/>
                <w:bCs/>
                <w:sz w:val="21"/>
                <w:szCs w:val="21"/>
              </w:rPr>
              <w:t>分）</w:t>
            </w:r>
          </w:p>
        </w:tc>
        <w:tc>
          <w:tcPr>
            <w:tcW w:w="6237" w:type="dxa"/>
            <w:vAlign w:val="center"/>
          </w:tcPr>
          <w:p>
            <w:pPr>
              <w:spacing w:after="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投标产品对招标文件具体需求的响应程度：</w:t>
            </w:r>
          </w:p>
          <w:p>
            <w:pPr>
              <w:spacing w:after="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完全响应招标文件项目需求的得</w:t>
            </w:r>
            <w:r>
              <w:rPr>
                <w:rFonts w:asciiTheme="minorEastAsia" w:hAnsiTheme="minorEastAsia" w:eastAsiaTheme="minorEastAsia" w:cstheme="minorEastAsia"/>
                <w:bCs/>
                <w:sz w:val="21"/>
                <w:szCs w:val="21"/>
              </w:rPr>
              <w:t>45</w:t>
            </w:r>
            <w:r>
              <w:rPr>
                <w:rFonts w:hint="eastAsia" w:asciiTheme="minorEastAsia" w:hAnsiTheme="minorEastAsia" w:eastAsiaTheme="minorEastAsia" w:cstheme="minorEastAsia"/>
                <w:bCs/>
                <w:sz w:val="21"/>
                <w:szCs w:val="21"/>
              </w:rPr>
              <w:t>分；未加“</w:t>
            </w:r>
            <w:r>
              <w:rPr>
                <w:rFonts w:hint="eastAsia" w:ascii="宋体" w:hAnsi="宋体" w:cs="宋体"/>
                <w:sz w:val="24"/>
              </w:rPr>
              <w:t>★</w:t>
            </w:r>
            <w:r>
              <w:rPr>
                <w:rFonts w:hint="eastAsia" w:asciiTheme="minorEastAsia" w:hAnsiTheme="minorEastAsia" w:eastAsiaTheme="minorEastAsia" w:cstheme="minorEastAsia"/>
                <w:bCs/>
                <w:sz w:val="21"/>
                <w:szCs w:val="21"/>
              </w:rPr>
              <w:t>”项，每有一项负偏离的减5分；加“</w:t>
            </w:r>
            <w:r>
              <w:rPr>
                <w:rFonts w:hint="eastAsia" w:ascii="宋体" w:hAnsi="宋体" w:cs="宋体"/>
                <w:sz w:val="24"/>
              </w:rPr>
              <w:t>★</w:t>
            </w:r>
            <w:r>
              <w:rPr>
                <w:rFonts w:hint="eastAsia" w:asciiTheme="minorEastAsia" w:hAnsiTheme="minorEastAsia" w:eastAsiaTheme="minorEastAsia" w:cstheme="minorEastAsia"/>
                <w:bCs/>
                <w:sz w:val="21"/>
                <w:szCs w:val="21"/>
              </w:rPr>
              <w:t>”项，每有一项负偏离的减</w:t>
            </w:r>
            <w:r>
              <w:rPr>
                <w:rFonts w:hint="eastAsia" w:asciiTheme="minorEastAsia" w:hAnsiTheme="minorEastAsia" w:eastAsiaTheme="minorEastAsia" w:cstheme="minorEastAsia"/>
                <w:bCs/>
                <w:sz w:val="21"/>
                <w:szCs w:val="21"/>
                <w:lang w:val="en-US" w:eastAsia="zh-CN"/>
              </w:rPr>
              <w:t>9</w:t>
            </w:r>
            <w:r>
              <w:rPr>
                <w:rFonts w:hint="eastAsia" w:asciiTheme="minorEastAsia" w:hAnsiTheme="minorEastAsia" w:eastAsiaTheme="minorEastAsia" w:cstheme="minorEastAsia"/>
                <w:bCs/>
                <w:sz w:val="21"/>
                <w:szCs w:val="21"/>
              </w:rPr>
              <w:t>分；负偏离超过</w:t>
            </w:r>
            <w:r>
              <w:rPr>
                <w:rFonts w:hint="eastAsia" w:asciiTheme="minorEastAsia" w:hAnsiTheme="minorEastAsia" w:eastAsiaTheme="minorEastAsia" w:cstheme="minorEastAsia"/>
                <w:bCs/>
                <w:sz w:val="21"/>
                <w:szCs w:val="21"/>
                <w:lang w:val="en-US" w:eastAsia="zh-CN"/>
              </w:rPr>
              <w:t>4</w:t>
            </w:r>
            <w:r>
              <w:rPr>
                <w:rFonts w:hint="eastAsia" w:asciiTheme="minorEastAsia" w:hAnsiTheme="minorEastAsia" w:eastAsiaTheme="minorEastAsia" w:cstheme="minorEastAsia"/>
                <w:bCs/>
                <w:sz w:val="21"/>
                <w:szCs w:val="21"/>
              </w:rPr>
              <w:t>项的不得分。</w:t>
            </w:r>
          </w:p>
        </w:tc>
        <w:tc>
          <w:tcPr>
            <w:tcW w:w="713" w:type="dxa"/>
            <w:vAlign w:val="center"/>
          </w:tcPr>
          <w:p>
            <w:pPr>
              <w:ind w:firstLine="105" w:firstLineChars="50"/>
              <w:rPr>
                <w:rFonts w:asciiTheme="minorEastAsia" w:hAnsiTheme="minorEastAsia" w:eastAsiaTheme="minorEastAsia" w:cstheme="minorEastAsia"/>
                <w:bCs/>
                <w:sz w:val="21"/>
                <w:szCs w:val="21"/>
              </w:rPr>
            </w:pPr>
            <w:r>
              <w:rPr>
                <w:rFonts w:asciiTheme="minorEastAsia" w:hAnsiTheme="minorEastAsia" w:eastAsiaTheme="minorEastAsia" w:cstheme="minorEastAsia"/>
                <w:bCs/>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trPr>
        <w:tc>
          <w:tcPr>
            <w:tcW w:w="676" w:type="dxa"/>
            <w:vAlign w:val="center"/>
          </w:tcPr>
          <w:p>
            <w:pPr>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w:t>
            </w:r>
          </w:p>
        </w:tc>
        <w:tc>
          <w:tcPr>
            <w:tcW w:w="1304" w:type="dxa"/>
            <w:vAlign w:val="center"/>
          </w:tcPr>
          <w:p>
            <w:pPr>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证书</w:t>
            </w:r>
          </w:p>
          <w:p>
            <w:pPr>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w:t>
            </w:r>
            <w:r>
              <w:rPr>
                <w:rFonts w:asciiTheme="minorEastAsia" w:hAnsiTheme="minorEastAsia" w:eastAsiaTheme="minorEastAsia" w:cstheme="minorEastAsia"/>
                <w:bCs/>
                <w:sz w:val="21"/>
                <w:szCs w:val="21"/>
              </w:rPr>
              <w:t>10</w:t>
            </w:r>
            <w:r>
              <w:rPr>
                <w:rFonts w:hint="eastAsia" w:asciiTheme="minorEastAsia" w:hAnsiTheme="minorEastAsia" w:eastAsiaTheme="minorEastAsia" w:cstheme="minorEastAsia"/>
                <w:bCs/>
                <w:sz w:val="21"/>
                <w:szCs w:val="21"/>
              </w:rPr>
              <w:t>分）</w:t>
            </w:r>
          </w:p>
        </w:tc>
        <w:tc>
          <w:tcPr>
            <w:tcW w:w="6237" w:type="dxa"/>
            <w:vAlign w:val="center"/>
          </w:tcPr>
          <w:p>
            <w:pP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1、产品专利证书：提供所投相关产品专利技术证书（软件著作权除外），每提供一份证书得</w:t>
            </w:r>
            <w:r>
              <w:rPr>
                <w:rFonts w:asciiTheme="minorEastAsia" w:hAnsiTheme="minorEastAsia" w:eastAsiaTheme="minorEastAsia" w:cstheme="minorEastAsia"/>
                <w:bCs/>
                <w:sz w:val="21"/>
                <w:szCs w:val="21"/>
              </w:rPr>
              <w:t>2</w:t>
            </w:r>
            <w:r>
              <w:rPr>
                <w:rFonts w:hint="eastAsia" w:asciiTheme="minorEastAsia" w:hAnsiTheme="minorEastAsia" w:eastAsiaTheme="minorEastAsia" w:cstheme="minorEastAsia"/>
                <w:bCs/>
                <w:sz w:val="21"/>
                <w:szCs w:val="21"/>
              </w:rPr>
              <w:t>分，最多得</w:t>
            </w:r>
            <w:r>
              <w:rPr>
                <w:rFonts w:asciiTheme="minorEastAsia" w:hAnsiTheme="minorEastAsia" w:eastAsiaTheme="minorEastAsia" w:cstheme="minorEastAsia"/>
                <w:bCs/>
                <w:sz w:val="21"/>
                <w:szCs w:val="21"/>
              </w:rPr>
              <w:t>6</w:t>
            </w:r>
            <w:r>
              <w:rPr>
                <w:rFonts w:hint="eastAsia" w:asciiTheme="minorEastAsia" w:hAnsiTheme="minorEastAsia" w:eastAsiaTheme="minorEastAsia" w:cstheme="minorEastAsia"/>
                <w:bCs/>
                <w:sz w:val="21"/>
                <w:szCs w:val="21"/>
              </w:rPr>
              <w:t>分。</w:t>
            </w:r>
          </w:p>
          <w:p>
            <w:pPr>
              <w:rPr>
                <w:rFonts w:hint="eastAsia" w:asciiTheme="minorEastAsia" w:hAnsiTheme="minorEastAsia" w:eastAsiaTheme="minorEastAsia" w:cstheme="minorEastAsia"/>
                <w:bCs/>
                <w:sz w:val="21"/>
                <w:szCs w:val="21"/>
                <w:lang w:val="en-US" w:eastAsia="zh-CN"/>
              </w:rPr>
            </w:pPr>
            <w:r>
              <w:rPr>
                <w:rFonts w:asciiTheme="minorEastAsia" w:hAnsiTheme="minorEastAsia" w:eastAsiaTheme="minorEastAsia" w:cstheme="minorEastAsia"/>
                <w:bCs/>
                <w:sz w:val="21"/>
                <w:szCs w:val="21"/>
              </w:rPr>
              <w:t>2</w:t>
            </w:r>
            <w:r>
              <w:rPr>
                <w:rFonts w:hint="eastAsia" w:asciiTheme="minorEastAsia" w:hAnsiTheme="minorEastAsia" w:eastAsiaTheme="minorEastAsia" w:cstheme="minorEastAsia"/>
                <w:bCs/>
                <w:sz w:val="21"/>
                <w:szCs w:val="21"/>
              </w:rPr>
              <w:t>、产品资质：提供所投产品权威第三方型式试验报告，每提供一份证书得</w:t>
            </w:r>
            <w:r>
              <w:rPr>
                <w:rFonts w:asciiTheme="minorEastAsia" w:hAnsiTheme="minorEastAsia" w:eastAsiaTheme="minorEastAsia" w:cstheme="minorEastAsia"/>
                <w:bCs/>
                <w:sz w:val="21"/>
                <w:szCs w:val="21"/>
              </w:rPr>
              <w:t>2</w:t>
            </w:r>
            <w:r>
              <w:rPr>
                <w:rFonts w:hint="eastAsia" w:asciiTheme="minorEastAsia" w:hAnsiTheme="minorEastAsia" w:eastAsiaTheme="minorEastAsia" w:cstheme="minorEastAsia"/>
                <w:bCs/>
                <w:sz w:val="21"/>
                <w:szCs w:val="21"/>
              </w:rPr>
              <w:t>分，最多得</w:t>
            </w:r>
            <w:r>
              <w:rPr>
                <w:rFonts w:asciiTheme="minorEastAsia" w:hAnsiTheme="minorEastAsia" w:eastAsiaTheme="minorEastAsia" w:cstheme="minorEastAsia"/>
                <w:bCs/>
                <w:sz w:val="21"/>
                <w:szCs w:val="21"/>
              </w:rPr>
              <w:t>4</w:t>
            </w:r>
            <w:r>
              <w:rPr>
                <w:rFonts w:hint="eastAsia" w:asciiTheme="minorEastAsia" w:hAnsiTheme="minorEastAsia" w:eastAsiaTheme="minorEastAsia" w:cstheme="minorEastAsia"/>
                <w:bCs/>
                <w:sz w:val="21"/>
                <w:szCs w:val="21"/>
              </w:rPr>
              <w:t>分</w:t>
            </w:r>
            <w:r>
              <w:rPr>
                <w:rFonts w:hint="eastAsia" w:asciiTheme="minorEastAsia" w:hAnsiTheme="minorEastAsia" w:eastAsiaTheme="minorEastAsia" w:cstheme="minorEastAsia"/>
                <w:bCs/>
                <w:sz w:val="21"/>
                <w:szCs w:val="21"/>
                <w:lang w:eastAsia="zh-CN"/>
              </w:rPr>
              <w:t>。</w:t>
            </w:r>
          </w:p>
        </w:tc>
        <w:tc>
          <w:tcPr>
            <w:tcW w:w="713" w:type="dxa"/>
            <w:vAlign w:val="center"/>
          </w:tcPr>
          <w:p>
            <w:pPr>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r>
              <w:rPr>
                <w:rFonts w:asciiTheme="minorEastAsia" w:hAnsiTheme="minorEastAsia" w:eastAsiaTheme="minorEastAsia" w:cstheme="minorEastAsia"/>
                <w:bCs/>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676" w:type="dxa"/>
            <w:vMerge w:val="restart"/>
            <w:vAlign w:val="center"/>
          </w:tcPr>
          <w:p>
            <w:pPr>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w:t>
            </w:r>
          </w:p>
        </w:tc>
        <w:tc>
          <w:tcPr>
            <w:tcW w:w="1304" w:type="dxa"/>
            <w:vMerge w:val="restart"/>
            <w:vAlign w:val="center"/>
          </w:tcPr>
          <w:p>
            <w:pPr>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服务</w:t>
            </w:r>
          </w:p>
          <w:p>
            <w:pPr>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w:t>
            </w:r>
            <w:r>
              <w:rPr>
                <w:rFonts w:asciiTheme="minorEastAsia" w:hAnsiTheme="minorEastAsia" w:eastAsiaTheme="minorEastAsia" w:cstheme="minorEastAsia"/>
                <w:bCs/>
                <w:sz w:val="21"/>
                <w:szCs w:val="21"/>
              </w:rPr>
              <w:t>5</w:t>
            </w:r>
            <w:r>
              <w:rPr>
                <w:rFonts w:hint="eastAsia" w:asciiTheme="minorEastAsia" w:hAnsiTheme="minorEastAsia" w:eastAsiaTheme="minorEastAsia" w:cstheme="minorEastAsia"/>
                <w:bCs/>
                <w:sz w:val="21"/>
                <w:szCs w:val="21"/>
              </w:rPr>
              <w:t>分）</w:t>
            </w:r>
          </w:p>
        </w:tc>
        <w:tc>
          <w:tcPr>
            <w:tcW w:w="6237" w:type="dxa"/>
            <w:vAlign w:val="center"/>
          </w:tcPr>
          <w:p>
            <w:pP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售后服务方案：售后服务体系、售后服务机构及人员、售后服务承诺、售后服务应答及处理时间，质保期内的售后服务范围、质保期满后的售后服务范围和收费情况、备品备件的承诺。</w:t>
            </w:r>
          </w:p>
          <w:p>
            <w:pP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方案完整、合理可行的得</w:t>
            </w:r>
            <w:r>
              <w:rPr>
                <w:rFonts w:asciiTheme="minorEastAsia" w:hAnsiTheme="minorEastAsia" w:eastAsiaTheme="minorEastAsia" w:cstheme="minorEastAsia"/>
                <w:bCs/>
                <w:sz w:val="21"/>
                <w:szCs w:val="21"/>
              </w:rPr>
              <w:t>3</w:t>
            </w:r>
            <w:r>
              <w:rPr>
                <w:rFonts w:hint="eastAsia" w:asciiTheme="minorEastAsia" w:hAnsiTheme="minorEastAsia" w:eastAsiaTheme="minorEastAsia" w:cstheme="minorEastAsia"/>
                <w:bCs/>
                <w:sz w:val="21"/>
                <w:szCs w:val="21"/>
              </w:rPr>
              <w:t>分；方案较完整、较合理可行的得1-2分；方案不完整、不合理不可行的得0分</w:t>
            </w:r>
            <w:bookmarkStart w:id="189" w:name="_GoBack"/>
            <w:bookmarkEnd w:id="189"/>
          </w:p>
        </w:tc>
        <w:tc>
          <w:tcPr>
            <w:tcW w:w="713" w:type="dxa"/>
            <w:vAlign w:val="center"/>
          </w:tcPr>
          <w:p>
            <w:pPr>
              <w:jc w:val="center"/>
              <w:rPr>
                <w:rFonts w:asciiTheme="minorEastAsia" w:hAnsiTheme="minorEastAsia" w:eastAsiaTheme="minorEastAsia" w:cstheme="minorEastAsia"/>
                <w:bCs/>
                <w:sz w:val="21"/>
                <w:szCs w:val="21"/>
              </w:rPr>
            </w:pPr>
            <w:r>
              <w:rPr>
                <w:rFonts w:asciiTheme="minorEastAsia" w:hAnsiTheme="minorEastAsia" w:eastAsiaTheme="minorEastAsia" w:cstheme="minorEastAsia"/>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trPr>
        <w:tc>
          <w:tcPr>
            <w:tcW w:w="676" w:type="dxa"/>
            <w:vMerge w:val="continue"/>
            <w:vAlign w:val="center"/>
          </w:tcPr>
          <w:p>
            <w:pPr>
              <w:jc w:val="center"/>
              <w:rPr>
                <w:rFonts w:asciiTheme="minorEastAsia" w:hAnsiTheme="minorEastAsia" w:eastAsiaTheme="minorEastAsia" w:cstheme="minorEastAsia"/>
                <w:bCs/>
                <w:sz w:val="21"/>
                <w:szCs w:val="21"/>
              </w:rPr>
            </w:pPr>
          </w:p>
        </w:tc>
        <w:tc>
          <w:tcPr>
            <w:tcW w:w="1304" w:type="dxa"/>
            <w:vMerge w:val="continue"/>
            <w:vAlign w:val="center"/>
          </w:tcPr>
          <w:p>
            <w:pPr>
              <w:rPr>
                <w:rFonts w:asciiTheme="minorEastAsia" w:hAnsiTheme="minorEastAsia" w:eastAsiaTheme="minorEastAsia" w:cstheme="minorEastAsia"/>
                <w:bCs/>
                <w:sz w:val="21"/>
                <w:szCs w:val="21"/>
              </w:rPr>
            </w:pPr>
          </w:p>
        </w:tc>
        <w:tc>
          <w:tcPr>
            <w:tcW w:w="6237" w:type="dxa"/>
            <w:vAlign w:val="center"/>
          </w:tcPr>
          <w:p>
            <w:pP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本地化服务：</w:t>
            </w:r>
            <w:r>
              <w:rPr>
                <w:rFonts w:asciiTheme="minorEastAsia" w:hAnsiTheme="minorEastAsia" w:eastAsiaTheme="minorEastAsia" w:cstheme="minorEastAsia"/>
                <w:bCs/>
                <w:sz w:val="21"/>
                <w:szCs w:val="21"/>
              </w:rPr>
              <w:t>投标人在南京注册的公司或厂家；投标人注册地在外地但南京市有子公司、分公司、办事处等分支机构。满足任意一项得2分，没有不得分。(须提供工商注册登记证书或外地驻宁企业登记证）</w:t>
            </w:r>
            <w:r>
              <w:rPr>
                <w:rFonts w:hint="eastAsia" w:asciiTheme="minorEastAsia" w:hAnsiTheme="minorEastAsia" w:eastAsiaTheme="minorEastAsia" w:cstheme="minorEastAsia"/>
                <w:bCs/>
                <w:sz w:val="21"/>
                <w:szCs w:val="21"/>
              </w:rPr>
              <w:t>。</w:t>
            </w:r>
          </w:p>
        </w:tc>
        <w:tc>
          <w:tcPr>
            <w:tcW w:w="713" w:type="dxa"/>
            <w:vAlign w:val="center"/>
          </w:tcPr>
          <w:p>
            <w:pPr>
              <w:jc w:val="center"/>
              <w:rPr>
                <w:rFonts w:asciiTheme="minorEastAsia" w:hAnsiTheme="minorEastAsia" w:eastAsiaTheme="minorEastAsia" w:cstheme="minorEastAsia"/>
                <w:bCs/>
                <w:sz w:val="21"/>
                <w:szCs w:val="21"/>
              </w:rPr>
            </w:pPr>
            <w:r>
              <w:rPr>
                <w:rFonts w:asciiTheme="minorEastAsia" w:hAnsiTheme="minorEastAsia" w:eastAsiaTheme="minorEastAsia" w:cstheme="minorEastAsia"/>
                <w:bCs/>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trPr>
        <w:tc>
          <w:tcPr>
            <w:tcW w:w="676" w:type="dxa"/>
            <w:vAlign w:val="center"/>
          </w:tcPr>
          <w:p>
            <w:pPr>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w:t>
            </w:r>
          </w:p>
        </w:tc>
        <w:tc>
          <w:tcPr>
            <w:tcW w:w="1304" w:type="dxa"/>
            <w:vAlign w:val="center"/>
          </w:tcPr>
          <w:p>
            <w:pPr>
              <w:ind w:right="-275" w:rightChars="-125"/>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业绩（</w:t>
            </w:r>
            <w:r>
              <w:rPr>
                <w:rFonts w:asciiTheme="minorEastAsia" w:hAnsiTheme="minorEastAsia" w:eastAsiaTheme="minorEastAsia" w:cstheme="minorEastAsia"/>
                <w:bCs/>
                <w:sz w:val="21"/>
                <w:szCs w:val="21"/>
              </w:rPr>
              <w:t>8</w:t>
            </w:r>
            <w:r>
              <w:rPr>
                <w:rFonts w:hint="eastAsia" w:asciiTheme="minorEastAsia" w:hAnsiTheme="minorEastAsia" w:eastAsiaTheme="minorEastAsia" w:cstheme="minorEastAsia"/>
                <w:bCs/>
                <w:sz w:val="21"/>
                <w:szCs w:val="21"/>
              </w:rPr>
              <w:t>分）</w:t>
            </w:r>
          </w:p>
        </w:tc>
        <w:tc>
          <w:tcPr>
            <w:tcW w:w="6237" w:type="dxa"/>
            <w:vAlign w:val="center"/>
          </w:tcPr>
          <w:p>
            <w:pP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投标人2015年01月01日以来</w:t>
            </w:r>
            <w:r>
              <w:rPr>
                <w:rFonts w:hint="eastAsia" w:hAnsi="宋体" w:cs="宋体"/>
                <w:spacing w:val="-6"/>
                <w:sz w:val="21"/>
                <w:szCs w:val="21"/>
              </w:rPr>
              <w:t>（以合同签订时间为准）</w:t>
            </w:r>
            <w:r>
              <w:rPr>
                <w:rFonts w:hint="eastAsia" w:asciiTheme="minorEastAsia" w:hAnsiTheme="minorEastAsia" w:eastAsiaTheme="minorEastAsia" w:cstheme="minorEastAsia"/>
                <w:sz w:val="21"/>
                <w:szCs w:val="21"/>
              </w:rPr>
              <w:t>的同类项目业绩，每提供一个得</w:t>
            </w:r>
            <w:r>
              <w:rPr>
                <w:rFonts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分，最高得</w:t>
            </w:r>
            <w:r>
              <w:rPr>
                <w:rFonts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分。（请提供有效的加盖公章的合同复印件，原件备查）。其中若提供1个及以上同类业绩单笔合同额超过2</w:t>
            </w:r>
            <w:r>
              <w:rPr>
                <w:rFonts w:asciiTheme="minorEastAsia" w:hAnsiTheme="minorEastAsia" w:eastAsiaTheme="minorEastAsia" w:cstheme="minorEastAsia"/>
                <w:sz w:val="21"/>
                <w:szCs w:val="21"/>
              </w:rPr>
              <w:t>00万元的</w:t>
            </w:r>
            <w:r>
              <w:rPr>
                <w:rFonts w:hint="eastAsia" w:asciiTheme="minorEastAsia" w:hAnsiTheme="minorEastAsia" w:eastAsiaTheme="minorEastAsia" w:cstheme="minorEastAsia"/>
                <w:sz w:val="21"/>
                <w:szCs w:val="21"/>
              </w:rPr>
              <w:t>，另加3分。</w:t>
            </w:r>
          </w:p>
        </w:tc>
        <w:tc>
          <w:tcPr>
            <w:tcW w:w="713" w:type="dxa"/>
            <w:vAlign w:val="center"/>
          </w:tcPr>
          <w:p>
            <w:pPr>
              <w:jc w:val="center"/>
              <w:rPr>
                <w:rFonts w:asciiTheme="minorEastAsia" w:hAnsiTheme="minorEastAsia" w:eastAsiaTheme="minorEastAsia" w:cstheme="minorEastAsia"/>
                <w:bCs/>
                <w:sz w:val="21"/>
                <w:szCs w:val="21"/>
              </w:rPr>
            </w:pPr>
            <w:r>
              <w:rPr>
                <w:rFonts w:asciiTheme="minorEastAsia" w:hAnsiTheme="minorEastAsia" w:eastAsiaTheme="minorEastAsia" w:cstheme="minorEastAsia"/>
                <w:bCs/>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676" w:type="dxa"/>
            <w:vAlign w:val="center"/>
          </w:tcPr>
          <w:p>
            <w:pPr>
              <w:jc w:val="center"/>
              <w:rPr>
                <w:rFonts w:asciiTheme="minorEastAsia" w:hAnsiTheme="minorEastAsia" w:eastAsiaTheme="minorEastAsia" w:cstheme="minorEastAsia"/>
                <w:bCs/>
                <w:sz w:val="21"/>
                <w:szCs w:val="21"/>
              </w:rPr>
            </w:pPr>
            <w:r>
              <w:rPr>
                <w:rFonts w:asciiTheme="minorEastAsia" w:hAnsiTheme="minorEastAsia" w:eastAsiaTheme="minorEastAsia" w:cstheme="minorEastAsia"/>
                <w:bCs/>
                <w:sz w:val="21"/>
                <w:szCs w:val="21"/>
              </w:rPr>
              <w:t>5</w:t>
            </w:r>
          </w:p>
        </w:tc>
        <w:tc>
          <w:tcPr>
            <w:tcW w:w="1304" w:type="dxa"/>
            <w:vAlign w:val="center"/>
          </w:tcPr>
          <w:p>
            <w:pP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对招标文件响应程度（</w:t>
            </w:r>
            <w:r>
              <w:rPr>
                <w:rFonts w:asciiTheme="minorEastAsia" w:hAnsiTheme="minorEastAsia" w:eastAsiaTheme="minorEastAsia" w:cstheme="minorEastAsia"/>
                <w:bCs/>
                <w:sz w:val="21"/>
                <w:szCs w:val="21"/>
              </w:rPr>
              <w:t>2</w:t>
            </w:r>
            <w:r>
              <w:rPr>
                <w:rFonts w:hint="eastAsia" w:asciiTheme="minorEastAsia" w:hAnsiTheme="minorEastAsia" w:eastAsiaTheme="minorEastAsia" w:cstheme="minorEastAsia"/>
                <w:bCs/>
                <w:sz w:val="21"/>
                <w:szCs w:val="21"/>
              </w:rPr>
              <w:t>分）</w:t>
            </w:r>
          </w:p>
        </w:tc>
        <w:tc>
          <w:tcPr>
            <w:tcW w:w="6237" w:type="dxa"/>
            <w:vAlign w:val="center"/>
          </w:tcPr>
          <w:p>
            <w:pP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根据投标文件对招标文件商务、技术等要求的响应程度评审。</w:t>
            </w:r>
          </w:p>
        </w:tc>
        <w:tc>
          <w:tcPr>
            <w:tcW w:w="713" w:type="dxa"/>
            <w:vAlign w:val="center"/>
          </w:tcPr>
          <w:p>
            <w:pPr>
              <w:jc w:val="center"/>
              <w:rPr>
                <w:rFonts w:asciiTheme="minorEastAsia" w:hAnsiTheme="minorEastAsia" w:eastAsiaTheme="minorEastAsia" w:cstheme="minorEastAsia"/>
                <w:bCs/>
                <w:sz w:val="21"/>
                <w:szCs w:val="21"/>
              </w:rPr>
            </w:pPr>
            <w:r>
              <w:rPr>
                <w:rFonts w:asciiTheme="minorEastAsia" w:hAnsiTheme="minorEastAsia" w:eastAsiaTheme="minorEastAsia" w:cstheme="minorEastAsia"/>
                <w:bCs/>
                <w:sz w:val="21"/>
                <w:szCs w:val="21"/>
              </w:rPr>
              <w:t>2</w:t>
            </w:r>
          </w:p>
        </w:tc>
      </w:tr>
    </w:tbl>
    <w:p>
      <w:pPr>
        <w:spacing w:line="360" w:lineRule="auto"/>
        <w:rPr>
          <w:rFonts w:asciiTheme="minorEastAsia" w:hAnsiTheme="minorEastAsia" w:eastAsiaTheme="minorEastAsia"/>
          <w:bCs/>
          <w:sz w:val="28"/>
          <w:szCs w:val="28"/>
        </w:rPr>
      </w:pPr>
    </w:p>
    <w:bookmarkEnd w:id="174"/>
    <w:p>
      <w:pPr>
        <w:pStyle w:val="2"/>
        <w:pageBreakBefore/>
        <w:rPr>
          <w:rFonts w:ascii="宋体" w:hAnsi="宋体" w:eastAsia="宋体"/>
          <w:b/>
          <w:bCs/>
          <w:sz w:val="44"/>
        </w:rPr>
      </w:pPr>
      <w:bookmarkStart w:id="176" w:name="_Toc523931349"/>
      <w:r>
        <w:rPr>
          <w:rFonts w:hint="eastAsia" w:ascii="宋体" w:hAnsi="宋体" w:eastAsia="宋体"/>
          <w:b/>
          <w:bCs/>
          <w:sz w:val="44"/>
        </w:rPr>
        <w:t>第五章  投标文件格式</w:t>
      </w:r>
      <w:bookmarkEnd w:id="176"/>
    </w:p>
    <w:p>
      <w:pPr>
        <w:jc w:val="center"/>
        <w:rPr>
          <w:rFonts w:ascii="宋体" w:hAnsi="宋体"/>
          <w:b/>
          <w:sz w:val="72"/>
        </w:rPr>
      </w:pPr>
      <w:bookmarkStart w:id="177" w:name="_Hlt26955039"/>
      <w:bookmarkEnd w:id="177"/>
      <w:bookmarkStart w:id="178" w:name="_Hlt26671244"/>
      <w:bookmarkEnd w:id="178"/>
      <w:bookmarkStart w:id="179" w:name="_Toc49090576"/>
      <w:bookmarkStart w:id="180" w:name="_Toc26554094"/>
      <w:bookmarkStart w:id="181"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82" w:name="_Toc517190894"/>
      <w:r>
        <w:rPr>
          <w:rFonts w:hint="eastAsia"/>
          <w:b/>
          <w:sz w:val="32"/>
        </w:rPr>
        <w:t>投标函格式</w:t>
      </w:r>
      <w:bookmarkEnd w:id="182"/>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83" w:name="_Toc517190895"/>
      <w:r>
        <w:rPr>
          <w:rFonts w:hint="eastAsia"/>
          <w:b/>
          <w:sz w:val="32"/>
        </w:rPr>
        <w:t>法人授权书</w:t>
      </w:r>
      <w:bookmarkEnd w:id="183"/>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84" w:name="_Hlt26671380"/>
      <w:bookmarkEnd w:id="184"/>
      <w:bookmarkStart w:id="185" w:name="_Hlt26955070"/>
      <w:bookmarkEnd w:id="185"/>
      <w:bookmarkStart w:id="186" w:name="_格式3__银行出具的资信证明"/>
      <w:bookmarkEnd w:id="186"/>
    </w:p>
    <w:p>
      <w:pPr>
        <w:pStyle w:val="3"/>
        <w:rPr>
          <w:rFonts w:asciiTheme="minorEastAsia" w:hAnsiTheme="minorEastAsia" w:eastAsiaTheme="minorEastAsia"/>
          <w:sz w:val="36"/>
        </w:rPr>
      </w:pPr>
    </w:p>
    <w:p>
      <w:pPr>
        <w:pStyle w:val="26"/>
        <w:pageBreakBefore/>
        <w:ind w:firstLine="0"/>
        <w:jc w:val="center"/>
        <w:rPr>
          <w:b/>
          <w:sz w:val="32"/>
          <w:szCs w:val="20"/>
        </w:rPr>
      </w:pPr>
      <w:bookmarkStart w:id="187" w:name="_Toc517190896"/>
      <w:r>
        <w:rPr>
          <w:rFonts w:hint="eastAsia"/>
          <w:b/>
          <w:sz w:val="32"/>
        </w:rPr>
        <w:t>开标一览表</w:t>
      </w:r>
      <w:bookmarkEnd w:id="187"/>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9"/>
    <w:bookmarkEnd w:id="180"/>
    <w:bookmarkEnd w:id="181"/>
    <w:p>
      <w:pPr>
        <w:jc w:val="center"/>
        <w:rPr>
          <w:rFonts w:ascii="Arial" w:hAnsi="Arial" w:eastAsia="宋体" w:cs="Times New Roman"/>
          <w:b/>
          <w:sz w:val="32"/>
          <w:szCs w:val="24"/>
        </w:rPr>
      </w:pPr>
      <w:bookmarkStart w:id="188"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7"/>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88"/>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7"/>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的90%，</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的10%</w:t>
      </w:r>
      <w:r>
        <w:rPr>
          <w:rFonts w:hint="eastAsia" w:asciiTheme="minorEastAsia" w:hAnsiTheme="minorEastAsia" w:eastAsiaTheme="minorEastAsia"/>
          <w:sz w:val="24"/>
          <w:szCs w:val="28"/>
        </w:rPr>
        <w:t>（无息）</w:t>
      </w:r>
      <w:r>
        <w:rPr>
          <w:rFonts w:asciiTheme="minorEastAsia" w:hAnsiTheme="minorEastAsia" w:eastAsiaTheme="minorEastAsia"/>
          <w:sz w:val="24"/>
          <w:szCs w:val="28"/>
        </w:rPr>
        <w:t>。</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9"/>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9"/>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9"/>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9"/>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9"/>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9"/>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lang w:eastAsia="zh-CN"/>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w:t>
      </w:r>
      <w:r>
        <w:rPr>
          <w:rFonts w:hint="eastAsia" w:asciiTheme="minorEastAsia" w:hAnsiTheme="minorEastAsia" w:eastAsiaTheme="minorEastAsia"/>
          <w:sz w:val="24"/>
          <w:szCs w:val="24"/>
          <w:lang w:eastAsia="zh-CN"/>
        </w:rPr>
        <w:t>伍</w:t>
      </w:r>
      <w:r>
        <w:rPr>
          <w:rFonts w:hint="eastAsia" w:asciiTheme="minorEastAsia" w:hAnsiTheme="minorEastAsia" w:eastAsiaTheme="minorEastAsia"/>
          <w:sz w:val="24"/>
          <w:szCs w:val="24"/>
        </w:rPr>
        <w:t>份，乙方壹份，</w:t>
      </w:r>
      <w:r>
        <w:rPr>
          <w:rFonts w:asciiTheme="minorEastAsia" w:hAnsiTheme="minorEastAsia" w:eastAsiaTheme="minorEastAsia"/>
          <w:sz w:val="24"/>
          <w:szCs w:val="24"/>
        </w:rPr>
        <w:t>具有同等法律效力。</w:t>
      </w:r>
    </w:p>
    <w:p>
      <w:pPr>
        <w:pStyle w:val="9"/>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9"/>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9"/>
        <w:spacing w:before="120" w:after="120" w:line="300" w:lineRule="auto"/>
        <w:rPr>
          <w:rFonts w:asciiTheme="minorEastAsia" w:hAnsiTheme="minorEastAsia" w:eastAsiaTheme="minorEastAsia"/>
          <w:sz w:val="24"/>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Fonts w:ascii="宋体" w:hAnsi="宋体"/>
      </w:rPr>
    </w:pPr>
    <w:r>
      <w:rPr>
        <w:rFonts w:ascii="宋体" w:hAnsi="宋体"/>
      </w:rPr>
      <w:fldChar w:fldCharType="begin"/>
    </w:r>
    <w:r>
      <w:rPr>
        <w:rStyle w:val="19"/>
        <w:rFonts w:ascii="宋体" w:hAnsi="宋体"/>
      </w:rPr>
      <w:instrText xml:space="preserve">PAGE  </w:instrText>
    </w:r>
    <w:r>
      <w:rPr>
        <w:rFonts w:ascii="宋体" w:hAnsi="宋体"/>
      </w:rPr>
      <w:fldChar w:fldCharType="separate"/>
    </w:r>
    <w:r>
      <w:rPr>
        <w:rStyle w:val="19"/>
        <w:rFonts w:ascii="宋体" w:hAnsi="宋体"/>
      </w:rPr>
      <w:t>39</w:t>
    </w:r>
    <w:r>
      <w:rPr>
        <w:rFonts w:ascii="宋体" w:hAnsi="宋体"/>
      </w:rPr>
      <w:fldChar w:fldCharType="end"/>
    </w:r>
  </w:p>
  <w:p>
    <w:pPr>
      <w:pStyle w:val="11"/>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2298B"/>
    <w:multiLevelType w:val="multilevel"/>
    <w:tmpl w:val="3FC2298B"/>
    <w:lvl w:ilvl="0" w:tentative="0">
      <w:start w:val="1"/>
      <w:numFmt w:val="japaneseCounting"/>
      <w:lvlText w:val="%1、"/>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2372"/>
    <w:rsid w:val="00026CA5"/>
    <w:rsid w:val="00040FE4"/>
    <w:rsid w:val="00045531"/>
    <w:rsid w:val="000458DB"/>
    <w:rsid w:val="00046D67"/>
    <w:rsid w:val="000508AB"/>
    <w:rsid w:val="00050D10"/>
    <w:rsid w:val="00053D2D"/>
    <w:rsid w:val="00053D8C"/>
    <w:rsid w:val="0005451A"/>
    <w:rsid w:val="00060283"/>
    <w:rsid w:val="00061A04"/>
    <w:rsid w:val="00062EBC"/>
    <w:rsid w:val="00063E5E"/>
    <w:rsid w:val="0006579A"/>
    <w:rsid w:val="00070968"/>
    <w:rsid w:val="00075408"/>
    <w:rsid w:val="0008466D"/>
    <w:rsid w:val="00086A59"/>
    <w:rsid w:val="00090C36"/>
    <w:rsid w:val="00092136"/>
    <w:rsid w:val="0009546A"/>
    <w:rsid w:val="000A1FBB"/>
    <w:rsid w:val="000A4EF6"/>
    <w:rsid w:val="000B08EC"/>
    <w:rsid w:val="000B0E83"/>
    <w:rsid w:val="000B538B"/>
    <w:rsid w:val="000C3635"/>
    <w:rsid w:val="000C6FE5"/>
    <w:rsid w:val="000C7C51"/>
    <w:rsid w:val="000D0163"/>
    <w:rsid w:val="000E7086"/>
    <w:rsid w:val="000E7A1D"/>
    <w:rsid w:val="000F4CEA"/>
    <w:rsid w:val="00100D01"/>
    <w:rsid w:val="00101A8A"/>
    <w:rsid w:val="001025C1"/>
    <w:rsid w:val="00115EB8"/>
    <w:rsid w:val="001200C0"/>
    <w:rsid w:val="0012092A"/>
    <w:rsid w:val="001225B3"/>
    <w:rsid w:val="00124A3C"/>
    <w:rsid w:val="00125C10"/>
    <w:rsid w:val="00141840"/>
    <w:rsid w:val="0016026B"/>
    <w:rsid w:val="00160A9B"/>
    <w:rsid w:val="001633E7"/>
    <w:rsid w:val="001647DF"/>
    <w:rsid w:val="00165E37"/>
    <w:rsid w:val="00166953"/>
    <w:rsid w:val="001674B0"/>
    <w:rsid w:val="00167738"/>
    <w:rsid w:val="00170D4A"/>
    <w:rsid w:val="0018443B"/>
    <w:rsid w:val="00191600"/>
    <w:rsid w:val="00193521"/>
    <w:rsid w:val="001A049C"/>
    <w:rsid w:val="001A3813"/>
    <w:rsid w:val="001B6A78"/>
    <w:rsid w:val="001C20DD"/>
    <w:rsid w:val="001C2E89"/>
    <w:rsid w:val="001C4B26"/>
    <w:rsid w:val="001C5F8D"/>
    <w:rsid w:val="001C64AC"/>
    <w:rsid w:val="001C7FEC"/>
    <w:rsid w:val="001D0768"/>
    <w:rsid w:val="001D281C"/>
    <w:rsid w:val="001D5A6A"/>
    <w:rsid w:val="001E030A"/>
    <w:rsid w:val="001E1FD2"/>
    <w:rsid w:val="001E4020"/>
    <w:rsid w:val="001E59E4"/>
    <w:rsid w:val="001E5F10"/>
    <w:rsid w:val="001E73B5"/>
    <w:rsid w:val="001F4F63"/>
    <w:rsid w:val="0020432E"/>
    <w:rsid w:val="002070F5"/>
    <w:rsid w:val="002163DA"/>
    <w:rsid w:val="00232127"/>
    <w:rsid w:val="002327D4"/>
    <w:rsid w:val="00244DA0"/>
    <w:rsid w:val="002453B7"/>
    <w:rsid w:val="00251C3E"/>
    <w:rsid w:val="0025535E"/>
    <w:rsid w:val="0025544E"/>
    <w:rsid w:val="00266C11"/>
    <w:rsid w:val="00272CB4"/>
    <w:rsid w:val="00295368"/>
    <w:rsid w:val="002A3219"/>
    <w:rsid w:val="002A4DD3"/>
    <w:rsid w:val="002D2055"/>
    <w:rsid w:val="002E0FA7"/>
    <w:rsid w:val="002E598A"/>
    <w:rsid w:val="002F20E4"/>
    <w:rsid w:val="002F225B"/>
    <w:rsid w:val="002F6027"/>
    <w:rsid w:val="00300F88"/>
    <w:rsid w:val="00304B4B"/>
    <w:rsid w:val="00304F16"/>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B45CF"/>
    <w:rsid w:val="003C7177"/>
    <w:rsid w:val="003D2715"/>
    <w:rsid w:val="003D37D8"/>
    <w:rsid w:val="003E2F0D"/>
    <w:rsid w:val="003F3546"/>
    <w:rsid w:val="003F6A3E"/>
    <w:rsid w:val="003F7CC8"/>
    <w:rsid w:val="00404C89"/>
    <w:rsid w:val="00411C53"/>
    <w:rsid w:val="00412566"/>
    <w:rsid w:val="00413A13"/>
    <w:rsid w:val="00414074"/>
    <w:rsid w:val="0041626D"/>
    <w:rsid w:val="00421D40"/>
    <w:rsid w:val="00426133"/>
    <w:rsid w:val="00431F8A"/>
    <w:rsid w:val="00432912"/>
    <w:rsid w:val="004358AB"/>
    <w:rsid w:val="0043654C"/>
    <w:rsid w:val="004416FF"/>
    <w:rsid w:val="00442EE3"/>
    <w:rsid w:val="00443D5F"/>
    <w:rsid w:val="004459E6"/>
    <w:rsid w:val="0044705E"/>
    <w:rsid w:val="0046551F"/>
    <w:rsid w:val="00465B55"/>
    <w:rsid w:val="00477C2E"/>
    <w:rsid w:val="004808C6"/>
    <w:rsid w:val="004A4F2D"/>
    <w:rsid w:val="004B2DFE"/>
    <w:rsid w:val="004E0EEC"/>
    <w:rsid w:val="004E2D1A"/>
    <w:rsid w:val="004E3402"/>
    <w:rsid w:val="004F2464"/>
    <w:rsid w:val="004F54A0"/>
    <w:rsid w:val="004F5C9E"/>
    <w:rsid w:val="004F6DEC"/>
    <w:rsid w:val="004F7103"/>
    <w:rsid w:val="005129DB"/>
    <w:rsid w:val="00523B5F"/>
    <w:rsid w:val="005253AD"/>
    <w:rsid w:val="00532F1E"/>
    <w:rsid w:val="00537F4B"/>
    <w:rsid w:val="005408CD"/>
    <w:rsid w:val="00541638"/>
    <w:rsid w:val="00557F99"/>
    <w:rsid w:val="0057236C"/>
    <w:rsid w:val="0057580C"/>
    <w:rsid w:val="00575FC2"/>
    <w:rsid w:val="0058115B"/>
    <w:rsid w:val="00582807"/>
    <w:rsid w:val="00582977"/>
    <w:rsid w:val="005866DD"/>
    <w:rsid w:val="00590D7C"/>
    <w:rsid w:val="00592F2E"/>
    <w:rsid w:val="0059317B"/>
    <w:rsid w:val="00596F67"/>
    <w:rsid w:val="005A2143"/>
    <w:rsid w:val="005B00B9"/>
    <w:rsid w:val="005B44B4"/>
    <w:rsid w:val="005C005E"/>
    <w:rsid w:val="005C5FCE"/>
    <w:rsid w:val="005C66D3"/>
    <w:rsid w:val="005D21B7"/>
    <w:rsid w:val="005D2E1F"/>
    <w:rsid w:val="005F0855"/>
    <w:rsid w:val="005F103C"/>
    <w:rsid w:val="005F6B94"/>
    <w:rsid w:val="006010DB"/>
    <w:rsid w:val="0060453F"/>
    <w:rsid w:val="006045FD"/>
    <w:rsid w:val="006073C6"/>
    <w:rsid w:val="006160DD"/>
    <w:rsid w:val="006218B4"/>
    <w:rsid w:val="006336F7"/>
    <w:rsid w:val="00636390"/>
    <w:rsid w:val="00640411"/>
    <w:rsid w:val="006411FE"/>
    <w:rsid w:val="00646D1C"/>
    <w:rsid w:val="006600C0"/>
    <w:rsid w:val="00663D89"/>
    <w:rsid w:val="006724A5"/>
    <w:rsid w:val="00681F07"/>
    <w:rsid w:val="0069384B"/>
    <w:rsid w:val="00695BF8"/>
    <w:rsid w:val="006977C3"/>
    <w:rsid w:val="006A06B5"/>
    <w:rsid w:val="006A096A"/>
    <w:rsid w:val="006B0EB6"/>
    <w:rsid w:val="006B4013"/>
    <w:rsid w:val="006B6C40"/>
    <w:rsid w:val="006C254B"/>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40B"/>
    <w:rsid w:val="00747556"/>
    <w:rsid w:val="007543D9"/>
    <w:rsid w:val="00754FBF"/>
    <w:rsid w:val="00755373"/>
    <w:rsid w:val="00791C40"/>
    <w:rsid w:val="00791FC9"/>
    <w:rsid w:val="00792482"/>
    <w:rsid w:val="0079316D"/>
    <w:rsid w:val="007947E9"/>
    <w:rsid w:val="007A58F8"/>
    <w:rsid w:val="007B33B7"/>
    <w:rsid w:val="007B3756"/>
    <w:rsid w:val="007B3D32"/>
    <w:rsid w:val="007C2774"/>
    <w:rsid w:val="007D2303"/>
    <w:rsid w:val="007D4B22"/>
    <w:rsid w:val="007E0F09"/>
    <w:rsid w:val="007E2F52"/>
    <w:rsid w:val="007E466E"/>
    <w:rsid w:val="007E5C50"/>
    <w:rsid w:val="007E7508"/>
    <w:rsid w:val="007E7839"/>
    <w:rsid w:val="007F1718"/>
    <w:rsid w:val="007F18E6"/>
    <w:rsid w:val="007F226B"/>
    <w:rsid w:val="00801146"/>
    <w:rsid w:val="00803C9A"/>
    <w:rsid w:val="00806CF5"/>
    <w:rsid w:val="00830DDF"/>
    <w:rsid w:val="008324FE"/>
    <w:rsid w:val="0083334C"/>
    <w:rsid w:val="00833AE1"/>
    <w:rsid w:val="00834323"/>
    <w:rsid w:val="00841379"/>
    <w:rsid w:val="0085067F"/>
    <w:rsid w:val="0085068C"/>
    <w:rsid w:val="00853556"/>
    <w:rsid w:val="008545FA"/>
    <w:rsid w:val="00861830"/>
    <w:rsid w:val="00863149"/>
    <w:rsid w:val="008701C1"/>
    <w:rsid w:val="00874740"/>
    <w:rsid w:val="00881E8B"/>
    <w:rsid w:val="008831E2"/>
    <w:rsid w:val="00891674"/>
    <w:rsid w:val="008940B1"/>
    <w:rsid w:val="008B154E"/>
    <w:rsid w:val="008B7038"/>
    <w:rsid w:val="008B7726"/>
    <w:rsid w:val="008E0843"/>
    <w:rsid w:val="008E6860"/>
    <w:rsid w:val="008E7595"/>
    <w:rsid w:val="008F3684"/>
    <w:rsid w:val="008F53DB"/>
    <w:rsid w:val="008F5952"/>
    <w:rsid w:val="008F6FC4"/>
    <w:rsid w:val="008F7663"/>
    <w:rsid w:val="00901E4A"/>
    <w:rsid w:val="009124F7"/>
    <w:rsid w:val="00913A47"/>
    <w:rsid w:val="00914143"/>
    <w:rsid w:val="00914B43"/>
    <w:rsid w:val="00917C9A"/>
    <w:rsid w:val="00922C31"/>
    <w:rsid w:val="00922CEF"/>
    <w:rsid w:val="0093235D"/>
    <w:rsid w:val="009330FF"/>
    <w:rsid w:val="00937A6C"/>
    <w:rsid w:val="00944F3E"/>
    <w:rsid w:val="0094581A"/>
    <w:rsid w:val="00953E8C"/>
    <w:rsid w:val="00954E6B"/>
    <w:rsid w:val="009569A2"/>
    <w:rsid w:val="00971BDA"/>
    <w:rsid w:val="00982CE2"/>
    <w:rsid w:val="00985BBC"/>
    <w:rsid w:val="009917C9"/>
    <w:rsid w:val="00994DC6"/>
    <w:rsid w:val="0099642C"/>
    <w:rsid w:val="009A7A76"/>
    <w:rsid w:val="009B386E"/>
    <w:rsid w:val="009B43A1"/>
    <w:rsid w:val="009B4528"/>
    <w:rsid w:val="009B498C"/>
    <w:rsid w:val="009C1053"/>
    <w:rsid w:val="009C2BA1"/>
    <w:rsid w:val="009C30A7"/>
    <w:rsid w:val="009C69CD"/>
    <w:rsid w:val="009D13EF"/>
    <w:rsid w:val="009D140B"/>
    <w:rsid w:val="009D1D84"/>
    <w:rsid w:val="009D6181"/>
    <w:rsid w:val="009E1102"/>
    <w:rsid w:val="009E4D83"/>
    <w:rsid w:val="009E4FC4"/>
    <w:rsid w:val="009E5457"/>
    <w:rsid w:val="009E5541"/>
    <w:rsid w:val="009F148D"/>
    <w:rsid w:val="009F2B90"/>
    <w:rsid w:val="009F453D"/>
    <w:rsid w:val="00A02CA7"/>
    <w:rsid w:val="00A0731E"/>
    <w:rsid w:val="00A157F0"/>
    <w:rsid w:val="00A15D9A"/>
    <w:rsid w:val="00A20A68"/>
    <w:rsid w:val="00A25E57"/>
    <w:rsid w:val="00A41A33"/>
    <w:rsid w:val="00A4464F"/>
    <w:rsid w:val="00A46E8D"/>
    <w:rsid w:val="00A478D2"/>
    <w:rsid w:val="00A536D3"/>
    <w:rsid w:val="00A6667B"/>
    <w:rsid w:val="00A6730D"/>
    <w:rsid w:val="00A67624"/>
    <w:rsid w:val="00A719C8"/>
    <w:rsid w:val="00A754E0"/>
    <w:rsid w:val="00A84971"/>
    <w:rsid w:val="00A92426"/>
    <w:rsid w:val="00A960CD"/>
    <w:rsid w:val="00AA10B3"/>
    <w:rsid w:val="00AA278C"/>
    <w:rsid w:val="00AB3CFF"/>
    <w:rsid w:val="00AC2325"/>
    <w:rsid w:val="00AC3CE4"/>
    <w:rsid w:val="00AD713B"/>
    <w:rsid w:val="00AE5082"/>
    <w:rsid w:val="00AE6332"/>
    <w:rsid w:val="00AF0E8F"/>
    <w:rsid w:val="00AF3ACC"/>
    <w:rsid w:val="00AF539E"/>
    <w:rsid w:val="00B06748"/>
    <w:rsid w:val="00B103EE"/>
    <w:rsid w:val="00B10D4E"/>
    <w:rsid w:val="00B14B96"/>
    <w:rsid w:val="00B17143"/>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29A7"/>
    <w:rsid w:val="00BB3582"/>
    <w:rsid w:val="00BC00B8"/>
    <w:rsid w:val="00BC5C79"/>
    <w:rsid w:val="00BC7A5C"/>
    <w:rsid w:val="00BD02B4"/>
    <w:rsid w:val="00BD2AED"/>
    <w:rsid w:val="00BD422E"/>
    <w:rsid w:val="00BD6A49"/>
    <w:rsid w:val="00BD6FBD"/>
    <w:rsid w:val="00BD77ED"/>
    <w:rsid w:val="00BE3F79"/>
    <w:rsid w:val="00BE7284"/>
    <w:rsid w:val="00BF363B"/>
    <w:rsid w:val="00BF3F02"/>
    <w:rsid w:val="00BF3F2A"/>
    <w:rsid w:val="00BF688E"/>
    <w:rsid w:val="00BF6B18"/>
    <w:rsid w:val="00C00BC7"/>
    <w:rsid w:val="00C044DF"/>
    <w:rsid w:val="00C12969"/>
    <w:rsid w:val="00C13584"/>
    <w:rsid w:val="00C1690A"/>
    <w:rsid w:val="00C24401"/>
    <w:rsid w:val="00C30C20"/>
    <w:rsid w:val="00C40E65"/>
    <w:rsid w:val="00C541CB"/>
    <w:rsid w:val="00C55166"/>
    <w:rsid w:val="00C714F0"/>
    <w:rsid w:val="00C76558"/>
    <w:rsid w:val="00C86FD4"/>
    <w:rsid w:val="00C96654"/>
    <w:rsid w:val="00CB14D7"/>
    <w:rsid w:val="00CB2130"/>
    <w:rsid w:val="00CB3C11"/>
    <w:rsid w:val="00CD4D83"/>
    <w:rsid w:val="00CE18E8"/>
    <w:rsid w:val="00CE6FC4"/>
    <w:rsid w:val="00CF4AB6"/>
    <w:rsid w:val="00D1587C"/>
    <w:rsid w:val="00D243BD"/>
    <w:rsid w:val="00D278D7"/>
    <w:rsid w:val="00D31D50"/>
    <w:rsid w:val="00D323F9"/>
    <w:rsid w:val="00D4211D"/>
    <w:rsid w:val="00D5054E"/>
    <w:rsid w:val="00D53633"/>
    <w:rsid w:val="00D56CB6"/>
    <w:rsid w:val="00D61AE7"/>
    <w:rsid w:val="00D634CC"/>
    <w:rsid w:val="00D74247"/>
    <w:rsid w:val="00D77EC9"/>
    <w:rsid w:val="00D81D23"/>
    <w:rsid w:val="00D9005C"/>
    <w:rsid w:val="00DA1746"/>
    <w:rsid w:val="00DA4334"/>
    <w:rsid w:val="00DB1721"/>
    <w:rsid w:val="00DB5FD8"/>
    <w:rsid w:val="00DC26C4"/>
    <w:rsid w:val="00DC73C0"/>
    <w:rsid w:val="00DD7D35"/>
    <w:rsid w:val="00DE05FA"/>
    <w:rsid w:val="00DE0D7B"/>
    <w:rsid w:val="00DE324D"/>
    <w:rsid w:val="00DE421A"/>
    <w:rsid w:val="00DF12D7"/>
    <w:rsid w:val="00DF16E1"/>
    <w:rsid w:val="00E011DE"/>
    <w:rsid w:val="00E04357"/>
    <w:rsid w:val="00E12D6B"/>
    <w:rsid w:val="00E14FB9"/>
    <w:rsid w:val="00E157E7"/>
    <w:rsid w:val="00E27FD1"/>
    <w:rsid w:val="00E31BD3"/>
    <w:rsid w:val="00E33A94"/>
    <w:rsid w:val="00E34600"/>
    <w:rsid w:val="00E45BB8"/>
    <w:rsid w:val="00E52BFB"/>
    <w:rsid w:val="00E537C7"/>
    <w:rsid w:val="00E53C88"/>
    <w:rsid w:val="00E53CF5"/>
    <w:rsid w:val="00E56996"/>
    <w:rsid w:val="00E57C17"/>
    <w:rsid w:val="00E726CE"/>
    <w:rsid w:val="00E75074"/>
    <w:rsid w:val="00E81B75"/>
    <w:rsid w:val="00E81C8A"/>
    <w:rsid w:val="00E85DDD"/>
    <w:rsid w:val="00E95E13"/>
    <w:rsid w:val="00EA4B8E"/>
    <w:rsid w:val="00EA5C99"/>
    <w:rsid w:val="00EA62FB"/>
    <w:rsid w:val="00EA6CDE"/>
    <w:rsid w:val="00EB0C34"/>
    <w:rsid w:val="00EB187E"/>
    <w:rsid w:val="00EC3C23"/>
    <w:rsid w:val="00ED0853"/>
    <w:rsid w:val="00ED0F18"/>
    <w:rsid w:val="00ED5C30"/>
    <w:rsid w:val="00ED7CE4"/>
    <w:rsid w:val="00EE2837"/>
    <w:rsid w:val="00EE4B82"/>
    <w:rsid w:val="00EE639F"/>
    <w:rsid w:val="00EE7046"/>
    <w:rsid w:val="00EF69B3"/>
    <w:rsid w:val="00F0096F"/>
    <w:rsid w:val="00F04061"/>
    <w:rsid w:val="00F14151"/>
    <w:rsid w:val="00F152B0"/>
    <w:rsid w:val="00F17C13"/>
    <w:rsid w:val="00F17E2F"/>
    <w:rsid w:val="00F212D3"/>
    <w:rsid w:val="00F27EE2"/>
    <w:rsid w:val="00F30A36"/>
    <w:rsid w:val="00F324CC"/>
    <w:rsid w:val="00F34B4A"/>
    <w:rsid w:val="00F34DF9"/>
    <w:rsid w:val="00F4455E"/>
    <w:rsid w:val="00F5231B"/>
    <w:rsid w:val="00F53BDD"/>
    <w:rsid w:val="00F55C35"/>
    <w:rsid w:val="00F64CC8"/>
    <w:rsid w:val="00F70571"/>
    <w:rsid w:val="00F8761F"/>
    <w:rsid w:val="00F94053"/>
    <w:rsid w:val="00F94356"/>
    <w:rsid w:val="00F952C7"/>
    <w:rsid w:val="00F96BF5"/>
    <w:rsid w:val="00FA1FA5"/>
    <w:rsid w:val="00FA4F5F"/>
    <w:rsid w:val="00FA7B45"/>
    <w:rsid w:val="00FB608D"/>
    <w:rsid w:val="00FC0456"/>
    <w:rsid w:val="00FC3104"/>
    <w:rsid w:val="00FD5E2E"/>
    <w:rsid w:val="00FF44F0"/>
    <w:rsid w:val="00FF7A26"/>
    <w:rsid w:val="019C1D8D"/>
    <w:rsid w:val="02405193"/>
    <w:rsid w:val="03201F05"/>
    <w:rsid w:val="04865A99"/>
    <w:rsid w:val="052A7843"/>
    <w:rsid w:val="05F25CBC"/>
    <w:rsid w:val="07E33166"/>
    <w:rsid w:val="091D351C"/>
    <w:rsid w:val="092D74AA"/>
    <w:rsid w:val="0A093843"/>
    <w:rsid w:val="0BF5040A"/>
    <w:rsid w:val="0C2005AF"/>
    <w:rsid w:val="0D7C3718"/>
    <w:rsid w:val="0DF62B09"/>
    <w:rsid w:val="0E597AF8"/>
    <w:rsid w:val="0F610DCE"/>
    <w:rsid w:val="110A6022"/>
    <w:rsid w:val="133D4C75"/>
    <w:rsid w:val="13E43262"/>
    <w:rsid w:val="15206C5F"/>
    <w:rsid w:val="15B15E52"/>
    <w:rsid w:val="175A79E7"/>
    <w:rsid w:val="17DC1859"/>
    <w:rsid w:val="19313392"/>
    <w:rsid w:val="19B9313A"/>
    <w:rsid w:val="1A9F3732"/>
    <w:rsid w:val="1F4F08AC"/>
    <w:rsid w:val="1FD75FA2"/>
    <w:rsid w:val="20732560"/>
    <w:rsid w:val="20D92195"/>
    <w:rsid w:val="224B6541"/>
    <w:rsid w:val="23433D35"/>
    <w:rsid w:val="23711F72"/>
    <w:rsid w:val="23F85493"/>
    <w:rsid w:val="24F118DF"/>
    <w:rsid w:val="25352E6D"/>
    <w:rsid w:val="255702C5"/>
    <w:rsid w:val="25715B1F"/>
    <w:rsid w:val="26025382"/>
    <w:rsid w:val="27EE5451"/>
    <w:rsid w:val="27EF34CC"/>
    <w:rsid w:val="28BE1C3F"/>
    <w:rsid w:val="2963194E"/>
    <w:rsid w:val="296C3DA6"/>
    <w:rsid w:val="2CC106DA"/>
    <w:rsid w:val="2D3905D9"/>
    <w:rsid w:val="2E8A467F"/>
    <w:rsid w:val="2F2B18DE"/>
    <w:rsid w:val="2F954F0B"/>
    <w:rsid w:val="31B45A5D"/>
    <w:rsid w:val="33A7752B"/>
    <w:rsid w:val="384C4C77"/>
    <w:rsid w:val="39512D75"/>
    <w:rsid w:val="3A0B44F2"/>
    <w:rsid w:val="3B3C226B"/>
    <w:rsid w:val="3BF63455"/>
    <w:rsid w:val="3C0678AA"/>
    <w:rsid w:val="40FC13D7"/>
    <w:rsid w:val="426273D4"/>
    <w:rsid w:val="42785FD6"/>
    <w:rsid w:val="44920366"/>
    <w:rsid w:val="45065B1D"/>
    <w:rsid w:val="45A67978"/>
    <w:rsid w:val="460863E2"/>
    <w:rsid w:val="47927ECD"/>
    <w:rsid w:val="48A93E2B"/>
    <w:rsid w:val="49263DB1"/>
    <w:rsid w:val="49DF2F87"/>
    <w:rsid w:val="4A356607"/>
    <w:rsid w:val="4AD530B0"/>
    <w:rsid w:val="4BD14116"/>
    <w:rsid w:val="5035333F"/>
    <w:rsid w:val="5174272C"/>
    <w:rsid w:val="528B431D"/>
    <w:rsid w:val="53627505"/>
    <w:rsid w:val="53FF28EF"/>
    <w:rsid w:val="54A52E07"/>
    <w:rsid w:val="57952404"/>
    <w:rsid w:val="5C0D1C43"/>
    <w:rsid w:val="5CA90783"/>
    <w:rsid w:val="5CEF5845"/>
    <w:rsid w:val="5E7414D9"/>
    <w:rsid w:val="5F703EC9"/>
    <w:rsid w:val="5F9F79A8"/>
    <w:rsid w:val="608B7D37"/>
    <w:rsid w:val="61D02CF7"/>
    <w:rsid w:val="62CD3F75"/>
    <w:rsid w:val="63A4247D"/>
    <w:rsid w:val="64627170"/>
    <w:rsid w:val="65572629"/>
    <w:rsid w:val="65633E56"/>
    <w:rsid w:val="67941505"/>
    <w:rsid w:val="67B062B6"/>
    <w:rsid w:val="697841E6"/>
    <w:rsid w:val="6B0D1E25"/>
    <w:rsid w:val="6B586479"/>
    <w:rsid w:val="6B5D59F1"/>
    <w:rsid w:val="6BC8420A"/>
    <w:rsid w:val="6CD91880"/>
    <w:rsid w:val="6F917A32"/>
    <w:rsid w:val="70A429D3"/>
    <w:rsid w:val="73B246D4"/>
    <w:rsid w:val="74821004"/>
    <w:rsid w:val="75A66AE3"/>
    <w:rsid w:val="76BC7144"/>
    <w:rsid w:val="77172829"/>
    <w:rsid w:val="782C1201"/>
    <w:rsid w:val="79492FA3"/>
    <w:rsid w:val="7BD93890"/>
    <w:rsid w:val="7CC3338B"/>
    <w:rsid w:val="7DD255DF"/>
    <w:rsid w:val="7E683A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5"/>
    <w:semiHidden/>
    <w:unhideWhenUsed/>
    <w:qFormat/>
    <w:uiPriority w:val="99"/>
  </w:style>
  <w:style w:type="paragraph" w:styleId="8">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9">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0">
    <w:name w:val="Balloon Text"/>
    <w:basedOn w:val="1"/>
    <w:link w:val="44"/>
    <w:semiHidden/>
    <w:unhideWhenUsed/>
    <w:qFormat/>
    <w:uiPriority w:val="99"/>
    <w:pPr>
      <w:spacing w:after="0"/>
    </w:pPr>
    <w:rPr>
      <w:sz w:val="18"/>
      <w:szCs w:val="18"/>
    </w:rPr>
  </w:style>
  <w:style w:type="paragraph" w:styleId="11">
    <w:name w:val="footer"/>
    <w:basedOn w:val="1"/>
    <w:link w:val="23"/>
    <w:unhideWhenUsed/>
    <w:qFormat/>
    <w:uiPriority w:val="99"/>
    <w:pPr>
      <w:tabs>
        <w:tab w:val="center" w:pos="4153"/>
        <w:tab w:val="right" w:pos="8306"/>
      </w:tabs>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5">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paragraph" w:styleId="16">
    <w:name w:val="annotation subject"/>
    <w:basedOn w:val="7"/>
    <w:next w:val="7"/>
    <w:link w:val="46"/>
    <w:semiHidden/>
    <w:unhideWhenUsed/>
    <w:qFormat/>
    <w:uiPriority w:val="99"/>
    <w:rPr>
      <w:b/>
      <w:bCs/>
    </w:rPr>
  </w:style>
  <w:style w:type="character" w:styleId="19">
    <w:name w:val="page number"/>
    <w:basedOn w:val="18"/>
    <w:qFormat/>
    <w:uiPriority w:val="0"/>
  </w:style>
  <w:style w:type="character" w:styleId="20">
    <w:name w:val="Hyperlink"/>
    <w:qFormat/>
    <w:uiPriority w:val="99"/>
    <w:rPr>
      <w:color w:val="0000FF"/>
      <w:u w:val="single"/>
    </w:rPr>
  </w:style>
  <w:style w:type="character" w:styleId="21">
    <w:name w:val="annotation reference"/>
    <w:basedOn w:val="18"/>
    <w:semiHidden/>
    <w:unhideWhenUsed/>
    <w:qFormat/>
    <w:uiPriority w:val="99"/>
    <w:rPr>
      <w:sz w:val="21"/>
      <w:szCs w:val="21"/>
    </w:rPr>
  </w:style>
  <w:style w:type="character" w:customStyle="1" w:styleId="22">
    <w:name w:val="页眉 Char"/>
    <w:basedOn w:val="18"/>
    <w:link w:val="12"/>
    <w:qFormat/>
    <w:uiPriority w:val="99"/>
    <w:rPr>
      <w:rFonts w:ascii="Tahoma" w:hAnsi="Tahoma"/>
      <w:sz w:val="18"/>
      <w:szCs w:val="18"/>
    </w:rPr>
  </w:style>
  <w:style w:type="character" w:customStyle="1" w:styleId="23">
    <w:name w:val="页脚 Char"/>
    <w:basedOn w:val="18"/>
    <w:link w:val="11"/>
    <w:qFormat/>
    <w:uiPriority w:val="99"/>
    <w:rPr>
      <w:rFonts w:ascii="Tahoma" w:hAnsi="Tahoma"/>
      <w:sz w:val="18"/>
      <w:szCs w:val="18"/>
    </w:rPr>
  </w:style>
  <w:style w:type="character" w:customStyle="1" w:styleId="24">
    <w:name w:val="标题 1 Char"/>
    <w:basedOn w:val="18"/>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8"/>
    <w:link w:val="4"/>
    <w:qFormat/>
    <w:uiPriority w:val="0"/>
    <w:rPr>
      <w:rFonts w:ascii="Times New Roman" w:hAnsi="Times New Roman" w:eastAsia="宋体" w:cs="Times New Roman"/>
      <w:b/>
      <w:bCs/>
      <w:kern w:val="2"/>
      <w:sz w:val="32"/>
      <w:szCs w:val="32"/>
    </w:rPr>
  </w:style>
  <w:style w:type="character" w:customStyle="1" w:styleId="28">
    <w:name w:val="标题 4 Char"/>
    <w:basedOn w:val="18"/>
    <w:link w:val="6"/>
    <w:qFormat/>
    <w:uiPriority w:val="9"/>
    <w:rPr>
      <w:rFonts w:ascii="Arial" w:hAnsi="Arial" w:eastAsia="黑体" w:cs="Arial"/>
      <w:b/>
      <w:bCs/>
      <w:kern w:val="2"/>
      <w:sz w:val="28"/>
      <w:szCs w:val="28"/>
    </w:rPr>
  </w:style>
  <w:style w:type="character" w:customStyle="1" w:styleId="29">
    <w:name w:val="标题 Char1"/>
    <w:basedOn w:val="18"/>
    <w:link w:val="15"/>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8"/>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9"/>
    <w:qFormat/>
    <w:uiPriority w:val="0"/>
    <w:rPr>
      <w:rFonts w:ascii="宋体" w:hAnsi="Courier New" w:cs="Courier New"/>
      <w:kern w:val="2"/>
      <w:sz w:val="21"/>
      <w:szCs w:val="21"/>
    </w:rPr>
  </w:style>
  <w:style w:type="character" w:customStyle="1" w:styleId="37">
    <w:name w:val="纯文本 Char1"/>
    <w:basedOn w:val="18"/>
    <w:semiHidden/>
    <w:qFormat/>
    <w:uiPriority w:val="99"/>
    <w:rPr>
      <w:rFonts w:ascii="宋体" w:hAnsi="Courier New" w:eastAsia="宋体" w:cs="Courier New"/>
      <w:sz w:val="21"/>
      <w:szCs w:val="21"/>
    </w:rPr>
  </w:style>
  <w:style w:type="character" w:customStyle="1" w:styleId="38">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8"/>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8"/>
    <w:semiHidden/>
    <w:qFormat/>
    <w:uiPriority w:val="99"/>
    <w:rPr>
      <w:rFonts w:ascii="Tahoma" w:hAnsi="Tahoma"/>
    </w:rPr>
  </w:style>
  <w:style w:type="character" w:customStyle="1" w:styleId="44">
    <w:name w:val="批注框文本 Char"/>
    <w:basedOn w:val="18"/>
    <w:link w:val="10"/>
    <w:semiHidden/>
    <w:qFormat/>
    <w:uiPriority w:val="99"/>
    <w:rPr>
      <w:rFonts w:ascii="Tahoma" w:hAnsi="Tahoma"/>
      <w:sz w:val="18"/>
      <w:szCs w:val="18"/>
    </w:rPr>
  </w:style>
  <w:style w:type="character" w:customStyle="1" w:styleId="45">
    <w:name w:val="批注文字 Char"/>
    <w:basedOn w:val="18"/>
    <w:link w:val="7"/>
    <w:semiHidden/>
    <w:qFormat/>
    <w:uiPriority w:val="99"/>
    <w:rPr>
      <w:rFonts w:ascii="Tahoma" w:hAnsi="Tahoma"/>
    </w:rPr>
  </w:style>
  <w:style w:type="character" w:customStyle="1" w:styleId="46">
    <w:name w:val="批注主题 Char"/>
    <w:basedOn w:val="45"/>
    <w:link w:val="16"/>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 w:type="paragraph" w:customStyle="1" w:styleId="48">
    <w:name w:val="Default"/>
    <w:qFormat/>
    <w:uiPriority w:val="99"/>
    <w:pPr>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F2FA66-E5DE-451F-B5B5-561288D6774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39</Pages>
  <Words>2612</Words>
  <Characters>14895</Characters>
  <Lines>124</Lines>
  <Paragraphs>34</Paragraphs>
  <TotalTime>65</TotalTime>
  <ScaleCrop>false</ScaleCrop>
  <LinksUpToDate>false</LinksUpToDate>
  <CharactersWithSpaces>17473</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2019-03-19T01:59:00Z</dcterms:created>
  <dc:creator>chenle</dc:creator>
  <cp:lastModifiedBy>lenovo</cp:lastModifiedBy>
  <dcterms:modified xsi:type="dcterms:W3CDTF">2019-04-11T05:48:17Z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