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2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国有资产出租出借自查</w:t>
      </w:r>
      <w:r>
        <w:rPr>
          <w:rFonts w:hint="eastAsia" w:eastAsia="方正小标宋简体"/>
          <w:sz w:val="36"/>
          <w:szCs w:val="36"/>
        </w:rPr>
        <w:t>情况报告</w:t>
      </w:r>
    </w:p>
    <w:p>
      <w:pPr>
        <w:rPr>
          <w:rFonts w:eastAsia="仿宋_GB2312"/>
          <w:sz w:val="32"/>
          <w:szCs w:val="32"/>
        </w:rPr>
      </w:pP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（包含但不限于以下内容）</w:t>
      </w:r>
    </w:p>
    <w:p>
      <w:pPr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、工作开展情况</w:t>
      </w:r>
    </w:p>
    <w:p>
      <w:pPr>
        <w:ind w:firstLine="640"/>
        <w:rPr>
          <w:rFonts w:eastAsia="黑体"/>
          <w:sz w:val="32"/>
          <w:szCs w:val="32"/>
        </w:rPr>
      </w:pPr>
    </w:p>
    <w:p>
      <w:pPr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存在问题</w:t>
      </w:r>
    </w:p>
    <w:p>
      <w:pPr>
        <w:ind w:firstLine="640"/>
        <w:rPr>
          <w:rFonts w:eastAsia="黑体"/>
          <w:sz w:val="32"/>
          <w:szCs w:val="32"/>
        </w:rPr>
      </w:pPr>
    </w:p>
    <w:p>
      <w:pPr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整改内容和措施</w:t>
      </w:r>
    </w:p>
    <w:p>
      <w:pPr>
        <w:ind w:firstLine="640"/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1.国有资产出租出借情况统计表</w:t>
      </w:r>
    </w:p>
    <w:p>
      <w:pPr>
        <w:spacing w:line="56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2.国有资产出租出借自查自纠整改清单</w:t>
      </w:r>
    </w:p>
    <w:p>
      <w:pPr>
        <w:rPr>
          <w:rFonts w:eastAsia="仿宋_GB2312"/>
          <w:sz w:val="32"/>
          <w:szCs w:val="32"/>
        </w:rPr>
        <w:sectPr>
          <w:pgSz w:w="11906" w:h="16838"/>
          <w:pgMar w:top="2098" w:right="1531" w:bottom="1701" w:left="1531" w:header="851" w:footer="992" w:gutter="0"/>
          <w:cols w:space="720" w:num="1"/>
          <w:docGrid w:type="lines" w:linePitch="327" w:charSpace="0"/>
        </w:sect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2</w:t>
      </w:r>
      <w:r>
        <w:rPr>
          <w:rFonts w:hint="eastAsia" w:eastAsia="黑体"/>
          <w:sz w:val="28"/>
          <w:szCs w:val="28"/>
        </w:rPr>
        <w:t>.</w:t>
      </w:r>
      <w:r>
        <w:rPr>
          <w:rFonts w:eastAsia="黑体"/>
          <w:sz w:val="28"/>
          <w:szCs w:val="28"/>
        </w:rPr>
        <w:t>1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国有资产出租出借情况统计表</w:t>
      </w:r>
    </w:p>
    <w:p>
      <w:pPr>
        <w:ind w:firstLine="420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  <w:lang w:eastAsia="zh-CN"/>
        </w:rPr>
        <w:t>部门</w:t>
      </w:r>
      <w:r>
        <w:rPr>
          <w:szCs w:val="21"/>
        </w:rPr>
        <w:t>名称（盖章）：                                                                                                     时间：</w:t>
      </w:r>
    </w:p>
    <w:tbl>
      <w:tblPr>
        <w:tblStyle w:val="3"/>
        <w:tblW w:w="16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17"/>
        <w:gridCol w:w="756"/>
        <w:gridCol w:w="670"/>
        <w:gridCol w:w="992"/>
        <w:gridCol w:w="1134"/>
        <w:gridCol w:w="1134"/>
        <w:gridCol w:w="1157"/>
        <w:gridCol w:w="1025"/>
        <w:gridCol w:w="958"/>
        <w:gridCol w:w="1058"/>
        <w:gridCol w:w="1058"/>
        <w:gridCol w:w="1058"/>
        <w:gridCol w:w="1058"/>
        <w:gridCol w:w="1058"/>
        <w:gridCol w:w="105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资产名称</w:t>
            </w:r>
          </w:p>
        </w:tc>
        <w:tc>
          <w:tcPr>
            <w:tcW w:w="67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资产原值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涉及房产面积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出租（借）主体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承租（借）方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租金是否评估</w:t>
            </w:r>
          </w:p>
        </w:tc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出租（借）</w:t>
            </w:r>
          </w:p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审批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出租（借）</w:t>
            </w:r>
          </w:p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形式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租借起止时间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合同年租金（万元）</w:t>
            </w: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截至清查基准日应收缴租金总额（万元）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实际收缴租金总额（万元）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上缴财政金额（万元）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是否在资产管理系统备案登记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对照自查自纠工作8项内容自查是否存在问题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ind w:firstLine="420"/>
              <w:rPr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shd w:val="clear" w:color="auto" w:fill="auto"/>
            <w:noWrap w:val="0"/>
            <w:vAlign w:val="top"/>
          </w:tcPr>
          <w:p>
            <w:pPr>
              <w:ind w:firstLine="420"/>
              <w:rPr>
                <w:kern w:val="0"/>
                <w:szCs w:val="21"/>
              </w:rPr>
            </w:pPr>
          </w:p>
        </w:tc>
        <w:tc>
          <w:tcPr>
            <w:tcW w:w="670" w:type="dxa"/>
            <w:shd w:val="clear" w:color="auto" w:fill="auto"/>
            <w:noWrap w:val="0"/>
            <w:vAlign w:val="top"/>
          </w:tcPr>
          <w:p>
            <w:pPr>
              <w:ind w:firstLine="420"/>
              <w:rPr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ind w:firstLine="420"/>
              <w:rPr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ind w:firstLine="420"/>
              <w:rPr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ind w:firstLine="420"/>
              <w:rPr>
                <w:kern w:val="0"/>
                <w:szCs w:val="21"/>
              </w:rPr>
            </w:pPr>
          </w:p>
        </w:tc>
        <w:tc>
          <w:tcPr>
            <w:tcW w:w="1157" w:type="dxa"/>
            <w:shd w:val="clear" w:color="auto" w:fill="auto"/>
            <w:noWrap w:val="0"/>
            <w:vAlign w:val="top"/>
          </w:tcPr>
          <w:p>
            <w:pPr>
              <w:ind w:firstLine="420"/>
              <w:rPr>
                <w:kern w:val="0"/>
                <w:szCs w:val="21"/>
              </w:rPr>
            </w:pPr>
          </w:p>
        </w:tc>
        <w:tc>
          <w:tcPr>
            <w:tcW w:w="1025" w:type="dxa"/>
            <w:shd w:val="clear" w:color="auto" w:fill="auto"/>
            <w:noWrap w:val="0"/>
            <w:vAlign w:val="top"/>
          </w:tcPr>
          <w:p>
            <w:pPr>
              <w:ind w:firstLine="420"/>
              <w:rPr>
                <w:kern w:val="0"/>
                <w:szCs w:val="21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ind w:firstLine="420"/>
              <w:rPr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gridSpan w:val="2"/>
            <w:shd w:val="clear" w:color="auto" w:fill="auto"/>
            <w:noWrap w:val="0"/>
            <w:vAlign w:val="top"/>
          </w:tcPr>
          <w:p>
            <w:pPr>
              <w:ind w:firstLine="420"/>
              <w:rPr>
                <w:kern w:val="0"/>
                <w:szCs w:val="21"/>
              </w:rPr>
            </w:pPr>
          </w:p>
        </w:tc>
        <w:tc>
          <w:tcPr>
            <w:tcW w:w="3552" w:type="dxa"/>
            <w:gridSpan w:val="4"/>
            <w:shd w:val="clear" w:color="auto" w:fill="auto"/>
            <w:noWrap w:val="0"/>
            <w:vAlign w:val="top"/>
          </w:tcPr>
          <w:p>
            <w:pPr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  计</w:t>
            </w:r>
          </w:p>
        </w:tc>
        <w:tc>
          <w:tcPr>
            <w:tcW w:w="4274" w:type="dxa"/>
            <w:gridSpan w:val="4"/>
            <w:shd w:val="clear" w:color="auto" w:fill="auto"/>
            <w:noWrap w:val="0"/>
            <w:vAlign w:val="top"/>
          </w:tcPr>
          <w:p>
            <w:pPr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出租房产X个，出借房产X个</w:t>
            </w: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pPr>
        <w:ind w:left="1050" w:leftChars="200" w:hanging="630" w:hangingChars="300"/>
        <w:rPr>
          <w:szCs w:val="21"/>
        </w:rPr>
      </w:pPr>
      <w:r>
        <w:rPr>
          <w:szCs w:val="21"/>
        </w:rPr>
        <w:t>注：1.此表统计的出租出借情况，包含所有使用权发生转移的情况，即包括长期固定出租出借，也包括短期临时性出租出借；即包括有偿出租，也包括无偿出借；即包括纯商业出租情况，也包括校企合作形成的科技园、文创园等情况，请各高校严格对照本方案第二条“资产范围”要求全面深入清查，确保不重不漏；</w:t>
      </w:r>
    </w:p>
    <w:p>
      <w:pPr>
        <w:ind w:firstLine="840" w:firstLineChars="400"/>
        <w:rPr>
          <w:szCs w:val="21"/>
        </w:rPr>
      </w:pPr>
      <w:r>
        <w:rPr>
          <w:szCs w:val="21"/>
        </w:rPr>
        <w:t>2.出租（借）审批需填明：无审批、内部审批、主管部门审批、财政部门审批；</w:t>
      </w:r>
    </w:p>
    <w:p>
      <w:pPr>
        <w:ind w:firstLine="840" w:firstLineChars="400"/>
        <w:rPr>
          <w:szCs w:val="21"/>
        </w:rPr>
      </w:pPr>
      <w:r>
        <w:rPr>
          <w:szCs w:val="21"/>
        </w:rPr>
        <w:t>3.出租（借）形式需填明：校内公开出租、省产权交易所公开出租；双方协商、校企合作、其他方式等非公开出租。</w:t>
      </w:r>
    </w:p>
    <w:p>
      <w:pPr>
        <w:sectPr>
          <w:pgSz w:w="16838" w:h="11906" w:orient="landscape"/>
          <w:pgMar w:top="1531" w:right="2098" w:bottom="1531" w:left="1701" w:header="851" w:footer="992" w:gutter="0"/>
          <w:cols w:space="720" w:num="1"/>
          <w:docGrid w:type="lines" w:linePitch="327" w:charSpace="0"/>
        </w:sect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eastAsia="黑体"/>
          <w:sz w:val="28"/>
          <w:szCs w:val="28"/>
        </w:rPr>
        <w:t>.</w:t>
      </w:r>
      <w:r>
        <w:rPr>
          <w:rFonts w:eastAsia="黑体"/>
          <w:sz w:val="28"/>
          <w:szCs w:val="28"/>
        </w:rPr>
        <w:t>2</w:t>
      </w: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国有资产出租出借自查自纠整改清单</w:t>
      </w:r>
    </w:p>
    <w:p>
      <w:pPr>
        <w:ind w:firstLine="420"/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  <w:lang w:eastAsia="zh-CN"/>
        </w:rPr>
        <w:t>部门</w:t>
      </w:r>
      <w:r>
        <w:rPr>
          <w:szCs w:val="21"/>
        </w:rPr>
        <w:t xml:space="preserve">名称（盖章）：   </w:t>
      </w:r>
      <w:r>
        <w:t xml:space="preserve">                                               </w:t>
      </w:r>
      <w:r>
        <w:rPr>
          <w:szCs w:val="21"/>
        </w:rPr>
        <w:t xml:space="preserve"> 时间：</w:t>
      </w:r>
    </w:p>
    <w:tbl>
      <w:tblPr>
        <w:tblStyle w:val="3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44"/>
        <w:gridCol w:w="1533"/>
        <w:gridCol w:w="1523"/>
        <w:gridCol w:w="1495"/>
        <w:gridCol w:w="132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14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问题清单</w:t>
            </w:r>
          </w:p>
        </w:tc>
        <w:tc>
          <w:tcPr>
            <w:tcW w:w="3056" w:type="dxa"/>
            <w:gridSpan w:val="2"/>
            <w:shd w:val="clear" w:color="auto" w:fill="auto"/>
            <w:noWrap w:val="0"/>
            <w:vAlign w:val="center"/>
          </w:tcPr>
          <w:p>
            <w:pPr>
              <w:ind w:firstLine="422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任务清单</w:t>
            </w:r>
          </w:p>
        </w:tc>
        <w:tc>
          <w:tcPr>
            <w:tcW w:w="4394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422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整改措施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ind w:firstLine="210" w:firstLineChars="10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整改时限</w:t>
            </w:r>
          </w:p>
        </w:tc>
        <w:tc>
          <w:tcPr>
            <w:tcW w:w="1495" w:type="dxa"/>
            <w:shd w:val="clear" w:color="auto" w:fill="auto"/>
            <w:noWrap w:val="0"/>
            <w:vAlign w:val="center"/>
          </w:tcPr>
          <w:p>
            <w:pPr>
              <w:ind w:firstLine="210" w:firstLineChars="10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牵头领导</w:t>
            </w:r>
          </w:p>
        </w:tc>
        <w:tc>
          <w:tcPr>
            <w:tcW w:w="1329" w:type="dxa"/>
            <w:shd w:val="clear" w:color="auto" w:fill="auto"/>
            <w:noWrap w:val="0"/>
            <w:vAlign w:val="center"/>
          </w:tcPr>
          <w:p>
            <w:pPr>
              <w:ind w:firstLine="210" w:firstLineChars="10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牵头部门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ind w:firstLine="422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1" w:type="dxa"/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pPr>
        <w:ind w:firstLine="420"/>
        <w:rPr>
          <w:szCs w:val="21"/>
        </w:rPr>
      </w:pPr>
      <w:r>
        <w:rPr>
          <w:szCs w:val="21"/>
        </w:rPr>
        <w:t>注：《国有资产出租出借情况统计表》最后一栏凡填写“是”的项目，都应在此表“问题清单”栏中进行具体描述（包含涉及的房产名称、面积、违规管理造成的损失金额等）。</w:t>
      </w:r>
    </w:p>
    <w:p>
      <w:pPr>
        <w:ind w:firstLine="420"/>
        <w:rPr>
          <w:szCs w:val="21"/>
        </w:rPr>
      </w:pPr>
    </w:p>
    <w:p>
      <w:pPr>
        <w:sectPr>
          <w:pgSz w:w="11906" w:h="16838"/>
          <w:pgMar w:top="2098" w:right="1531" w:bottom="1701" w:left="1531" w:header="851" w:footer="992" w:gutter="0"/>
          <w:cols w:space="720" w:num="1"/>
          <w:docGrid w:type="lines" w:linePitch="32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EF4A48-DBE4-4B07-ABA3-17463C42E2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FA3BB33-E7A6-43AD-9EDD-233920221A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9B02FA5-5FB5-49AB-8244-C9CEF9FDA8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773EAAF-DDD8-47DA-A8F6-4E5B3C96BC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ZWZjMGVlOGEzNDUwYjA4MTAwMzI0NWY4MjMxM2YifQ=="/>
  </w:docVars>
  <w:rsids>
    <w:rsidRoot w:val="17421A1C"/>
    <w:rsid w:val="17421A1C"/>
    <w:rsid w:val="1DE04988"/>
    <w:rsid w:val="31292505"/>
    <w:rsid w:val="776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2024-05-08T06:01:00Z</dcterms:created>
  <dc:creator>左林右夕</dc:creator>
  <cp:lastModifiedBy>左林右夕</cp:lastModifiedBy>
  <dcterms:modified xsi:type="dcterms:W3CDTF">2024-05-10T02:23:18Z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3C82D99E0A5F432E84CD1E2A09576E5A_11</vt:lpwstr>
  </property>
</Properties>
</file>