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附表：</w:t>
      </w:r>
    </w:p>
    <w:p>
      <w:pPr>
        <w:spacing w:line="220" w:lineRule="atLeas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年实验室管制类化学品统计核对汇总表</w:t>
      </w:r>
    </w:p>
    <w:p>
      <w:pPr>
        <w:spacing w:line="220" w:lineRule="atLeas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学院、重点实验室、中心（盖章）：</w:t>
      </w:r>
      <w:r>
        <w:rPr>
          <w:rFonts w:ascii="仿宋" w:hAnsi="仿宋" w:eastAsia="仿宋"/>
          <w:sz w:val="24"/>
          <w:szCs w:val="24"/>
        </w:rPr>
        <w:t xml:space="preserve">                                        </w:t>
      </w:r>
      <w:r>
        <w:rPr>
          <w:rFonts w:hint="eastAsia" w:ascii="仿宋" w:hAnsi="仿宋" w:eastAsia="仿宋"/>
          <w:sz w:val="24"/>
          <w:szCs w:val="24"/>
        </w:rPr>
        <w:t>实验室名称：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1156"/>
        <w:gridCol w:w="1430"/>
        <w:gridCol w:w="1760"/>
        <w:gridCol w:w="2970"/>
        <w:gridCol w:w="2420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试剂名称</w:t>
            </w:r>
          </w:p>
        </w:tc>
        <w:tc>
          <w:tcPr>
            <w:tcW w:w="1156" w:type="dxa"/>
            <w:vAlign w:val="center"/>
          </w:tcPr>
          <w:p>
            <w:pPr>
              <w:spacing w:after="0" w:line="220" w:lineRule="atLeas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毫升、克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  <w:tc>
          <w:tcPr>
            <w:tcW w:w="1430" w:type="dxa"/>
            <w:vAlign w:val="center"/>
          </w:tcPr>
          <w:p>
            <w:pPr>
              <w:spacing w:after="0" w:line="220" w:lineRule="atLeas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实物数量</w:t>
            </w:r>
          </w:p>
        </w:tc>
        <w:tc>
          <w:tcPr>
            <w:tcW w:w="1760" w:type="dxa"/>
            <w:vAlign w:val="center"/>
          </w:tcPr>
          <w:p>
            <w:pPr>
              <w:spacing w:after="0" w:line="220" w:lineRule="atLeas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台账登记数量</w:t>
            </w:r>
          </w:p>
        </w:tc>
        <w:tc>
          <w:tcPr>
            <w:tcW w:w="2970" w:type="dxa"/>
          </w:tcPr>
          <w:p>
            <w:pPr>
              <w:spacing w:after="0" w:line="220" w:lineRule="atLeas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所属分类（剧毒、易制爆、易制毒、麻醉）</w:t>
            </w:r>
          </w:p>
        </w:tc>
        <w:tc>
          <w:tcPr>
            <w:tcW w:w="2420" w:type="dxa"/>
          </w:tcPr>
          <w:p>
            <w:pPr>
              <w:spacing w:after="0" w:line="220" w:lineRule="atLeas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处置办法（暂存使用、报废处理）</w:t>
            </w:r>
          </w:p>
        </w:tc>
        <w:tc>
          <w:tcPr>
            <w:tcW w:w="754" w:type="dxa"/>
            <w:vAlign w:val="center"/>
          </w:tcPr>
          <w:p>
            <w:pPr>
              <w:spacing w:after="0" w:line="220" w:lineRule="atLeas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9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56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7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2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54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9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56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7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2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54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9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56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7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2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54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9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56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7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2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54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9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56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7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20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54" w:type="dxa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注：液体统一以毫升为单位，固体统一以克为单位（不论级别、包装）</w:t>
      </w:r>
    </w:p>
    <w:p>
      <w:pPr>
        <w:spacing w:line="22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填表人（签字）：</w:t>
      </w:r>
      <w:r>
        <w:rPr>
          <w:rFonts w:ascii="仿宋" w:hAnsi="仿宋" w:eastAsia="仿宋"/>
          <w:sz w:val="24"/>
          <w:szCs w:val="24"/>
        </w:rPr>
        <w:t xml:space="preserve">          </w:t>
      </w:r>
    </w:p>
    <w:p>
      <w:pPr>
        <w:spacing w:line="22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实验室负责人（签字）：</w:t>
      </w:r>
    </w:p>
    <w:p>
      <w:pPr>
        <w:spacing w:line="220" w:lineRule="atLeast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14E1246D"/>
    <w:rsid w:val="2ED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10">
    <w:name w:val="Default Paragraph Font"/>
    <w:uiPriority w:val="99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uiPriority w:val="99"/>
    <w:pPr>
      <w:widowControl w:val="0"/>
      <w:adjustRightInd/>
      <w:snapToGrid/>
      <w:spacing w:after="0"/>
    </w:pPr>
    <w:rPr>
      <w:rFonts w:ascii="Calibri" w:hAnsi="Calibri" w:eastAsia="宋体"/>
      <w:kern w:val="2"/>
      <w:sz w:val="21"/>
    </w:rPr>
  </w:style>
  <w:style w:type="paragraph" w:styleId="3">
    <w:name w:val="Date"/>
    <w:basedOn w:val="1"/>
    <w:next w:val="1"/>
    <w:link w:val="15"/>
    <w:uiPriority w:val="99"/>
    <w:pPr>
      <w:ind w:left="100" w:leftChars="2500"/>
    </w:pPr>
  </w:style>
  <w:style w:type="paragraph" w:styleId="4">
    <w:name w:val="Balloon Text"/>
    <w:basedOn w:val="1"/>
    <w:link w:val="34"/>
    <w:uiPriority w:val="99"/>
    <w:pPr>
      <w:widowControl w:val="0"/>
      <w:adjustRightInd/>
      <w:snapToGrid/>
      <w:spacing w:after="0"/>
      <w:jc w:val="both"/>
    </w:pPr>
    <w:rPr>
      <w:rFonts w:ascii="Times New Roman" w:hAnsi="Times New Roman"/>
      <w:sz w:val="18"/>
      <w:szCs w:val="20"/>
    </w:rPr>
  </w:style>
  <w:style w:type="paragraph" w:styleId="5">
    <w:name w:val="footer"/>
    <w:basedOn w:val="1"/>
    <w:link w:val="28"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/>
      <w:sz w:val="18"/>
      <w:szCs w:val="20"/>
    </w:rPr>
  </w:style>
  <w:style w:type="paragraph" w:styleId="6">
    <w:name w:val="header"/>
    <w:basedOn w:val="1"/>
    <w:link w:val="31"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/>
      <w:sz w:val="18"/>
      <w:szCs w:val="20"/>
    </w:rPr>
  </w:style>
  <w:style w:type="paragraph" w:styleId="7">
    <w:name w:val="annotation subject"/>
    <w:basedOn w:val="2"/>
    <w:next w:val="2"/>
    <w:link w:val="25"/>
    <w:uiPriority w:val="99"/>
    <w:rPr>
      <w:rFonts w:ascii="Times New Roman" w:hAnsi="Times New Roman" w:eastAsia="微软雅黑"/>
      <w:b/>
      <w:kern w:val="0"/>
      <w:sz w:val="24"/>
      <w:szCs w:val="20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99"/>
    <w:rPr>
      <w:rFonts w:cs="Times New Roman"/>
    </w:rPr>
  </w:style>
  <w:style w:type="character" w:styleId="12">
    <w:name w:val="Hyperlink"/>
    <w:basedOn w:val="10"/>
    <w:uiPriority w:val="99"/>
    <w:rPr>
      <w:rFonts w:cs="Times New Roman"/>
      <w:color w:val="0000FF"/>
      <w:u w:val="single"/>
    </w:rPr>
  </w:style>
  <w:style w:type="character" w:styleId="13">
    <w:name w:val="annotation reference"/>
    <w:basedOn w:val="10"/>
    <w:uiPriority w:val="99"/>
    <w:rPr>
      <w:rFonts w:cs="Times New Roman"/>
      <w:sz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Date Char"/>
    <w:basedOn w:val="10"/>
    <w:link w:val="3"/>
    <w:uiPriority w:val="99"/>
    <w:rPr>
      <w:rFonts w:ascii="Tahoma" w:hAnsi="Tahoma" w:cs="Times New Roman"/>
    </w:rPr>
  </w:style>
  <w:style w:type="character" w:customStyle="1" w:styleId="16">
    <w:name w:val="Char Char"/>
    <w:qFormat/>
    <w:uiPriority w:val="99"/>
    <w:rPr>
      <w:rFonts w:ascii="Times New Roman" w:hAnsi="Times New Roman" w:eastAsia="宋体"/>
      <w:sz w:val="18"/>
    </w:rPr>
  </w:style>
  <w:style w:type="character" w:customStyle="1" w:styleId="17">
    <w:name w:val="apple-converted-space"/>
    <w:basedOn w:val="10"/>
    <w:uiPriority w:val="99"/>
    <w:rPr>
      <w:rFonts w:cs="Times New Roman"/>
    </w:rPr>
  </w:style>
  <w:style w:type="character" w:customStyle="1" w:styleId="18">
    <w:name w:val="Balloon Text Char"/>
    <w:link w:val="4"/>
    <w:uiPriority w:val="99"/>
    <w:rPr>
      <w:rFonts w:ascii="Times New Roman" w:hAnsi="Times New Roman"/>
      <w:sz w:val="18"/>
    </w:rPr>
  </w:style>
  <w:style w:type="character" w:customStyle="1" w:styleId="19">
    <w:name w:val="批注文字 字符"/>
    <w:qFormat/>
    <w:uiPriority w:val="99"/>
    <w:rPr>
      <w:rFonts w:ascii="Times New Roman" w:hAnsi="Times New Roman"/>
      <w:kern w:val="2"/>
      <w:sz w:val="24"/>
    </w:rPr>
  </w:style>
  <w:style w:type="character" w:customStyle="1" w:styleId="20">
    <w:name w:val="Comment Subject Char"/>
    <w:link w:val="7"/>
    <w:uiPriority w:val="99"/>
    <w:rPr>
      <w:rFonts w:ascii="Times New Roman" w:hAnsi="Times New Roman"/>
      <w:b/>
      <w:sz w:val="24"/>
    </w:rPr>
  </w:style>
  <w:style w:type="character" w:customStyle="1" w:styleId="21">
    <w:name w:val="Footer Char_fa6632af-1679-411d-b010-6e1abc4f44cc"/>
    <w:link w:val="5"/>
    <w:uiPriority w:val="99"/>
    <w:rPr>
      <w:rFonts w:ascii="Times New Roman" w:hAnsi="Times New Roman"/>
      <w:sz w:val="18"/>
    </w:rPr>
  </w:style>
  <w:style w:type="character" w:customStyle="1" w:styleId="22">
    <w:name w:val="Header Char_98130631-ad00-42f3-a92a-cc6926f3aee6"/>
    <w:link w:val="6"/>
    <w:uiPriority w:val="99"/>
    <w:rPr>
      <w:rFonts w:ascii="Times New Roman" w:hAnsi="Times New Roman"/>
      <w:sz w:val="18"/>
    </w:rPr>
  </w:style>
  <w:style w:type="paragraph" w:customStyle="1" w:styleId="23">
    <w:name w:val="修订1"/>
    <w:uiPriority w:val="99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customStyle="1" w:styleId="24">
    <w:name w:val="Comment Text Char"/>
    <w:basedOn w:val="10"/>
    <w:link w:val="2"/>
    <w:uiPriority w:val="99"/>
    <w:rPr>
      <w:rFonts w:eastAsia="宋体" w:cs="Times New Roman"/>
      <w:kern w:val="2"/>
      <w:sz w:val="21"/>
    </w:rPr>
  </w:style>
  <w:style w:type="character" w:customStyle="1" w:styleId="25">
    <w:name w:val="Comment Subject Char1"/>
    <w:basedOn w:val="24"/>
    <w:link w:val="7"/>
    <w:uiPriority w:val="99"/>
    <w:rPr>
      <w:rFonts w:ascii="Tahoma" w:hAnsi="Tahoma"/>
      <w:b/>
      <w:bCs/>
      <w:kern w:val="0"/>
      <w:sz w:val="22"/>
    </w:rPr>
  </w:style>
  <w:style w:type="character" w:customStyle="1" w:styleId="26">
    <w:name w:val="批注主题 Char1"/>
    <w:basedOn w:val="24"/>
    <w:uiPriority w:val="99"/>
    <w:rPr>
      <w:b/>
      <w:bCs/>
    </w:rPr>
  </w:style>
  <w:style w:type="character" w:customStyle="1" w:styleId="27">
    <w:name w:val="批注主题 字符1"/>
    <w:basedOn w:val="24"/>
    <w:uiPriority w:val="99"/>
    <w:rPr>
      <w:b/>
      <w:bCs/>
    </w:rPr>
  </w:style>
  <w:style w:type="character" w:customStyle="1" w:styleId="28">
    <w:name w:val="Footer Char1"/>
    <w:basedOn w:val="10"/>
    <w:link w:val="5"/>
    <w:uiPriority w:val="99"/>
    <w:rPr>
      <w:rFonts w:ascii="Tahoma" w:hAnsi="Tahoma"/>
      <w:kern w:val="0"/>
      <w:sz w:val="18"/>
      <w:szCs w:val="18"/>
    </w:rPr>
  </w:style>
  <w:style w:type="character" w:customStyle="1" w:styleId="29">
    <w:name w:val="页脚 Char1"/>
    <w:basedOn w:val="10"/>
    <w:uiPriority w:val="99"/>
    <w:rPr>
      <w:rFonts w:ascii="Tahoma" w:hAnsi="Tahoma" w:cs="Times New Roman"/>
      <w:sz w:val="18"/>
      <w:szCs w:val="18"/>
    </w:rPr>
  </w:style>
  <w:style w:type="character" w:customStyle="1" w:styleId="30">
    <w:name w:val="页脚 字符1"/>
    <w:basedOn w:val="10"/>
    <w:uiPriority w:val="99"/>
    <w:rPr>
      <w:rFonts w:cs="Times New Roman"/>
      <w:sz w:val="18"/>
      <w:szCs w:val="18"/>
    </w:rPr>
  </w:style>
  <w:style w:type="character" w:customStyle="1" w:styleId="31">
    <w:name w:val="Header Char1"/>
    <w:basedOn w:val="10"/>
    <w:link w:val="6"/>
    <w:uiPriority w:val="99"/>
    <w:rPr>
      <w:rFonts w:ascii="Tahoma" w:hAnsi="Tahoma"/>
      <w:kern w:val="0"/>
      <w:sz w:val="18"/>
      <w:szCs w:val="18"/>
    </w:rPr>
  </w:style>
  <w:style w:type="character" w:customStyle="1" w:styleId="32">
    <w:name w:val="页眉 Char1"/>
    <w:basedOn w:val="10"/>
    <w:uiPriority w:val="99"/>
    <w:rPr>
      <w:rFonts w:ascii="Tahoma" w:hAnsi="Tahoma" w:cs="Times New Roman"/>
      <w:sz w:val="18"/>
      <w:szCs w:val="18"/>
    </w:rPr>
  </w:style>
  <w:style w:type="character" w:customStyle="1" w:styleId="33">
    <w:name w:val="页眉 字符1"/>
    <w:basedOn w:val="10"/>
    <w:uiPriority w:val="99"/>
    <w:rPr>
      <w:rFonts w:cs="Times New Roman"/>
      <w:sz w:val="18"/>
      <w:szCs w:val="18"/>
    </w:rPr>
  </w:style>
  <w:style w:type="character" w:customStyle="1" w:styleId="34">
    <w:name w:val="Balloon Text Char1"/>
    <w:basedOn w:val="10"/>
    <w:link w:val="4"/>
    <w:uiPriority w:val="99"/>
    <w:rPr>
      <w:rFonts w:ascii="Tahoma" w:hAnsi="Tahoma"/>
      <w:kern w:val="0"/>
      <w:sz w:val="0"/>
      <w:szCs w:val="0"/>
    </w:rPr>
  </w:style>
  <w:style w:type="character" w:customStyle="1" w:styleId="35">
    <w:name w:val="批注框文本 Char1"/>
    <w:basedOn w:val="10"/>
    <w:uiPriority w:val="99"/>
    <w:rPr>
      <w:rFonts w:ascii="Tahoma" w:hAnsi="Tahoma" w:cs="Times New Roman"/>
      <w:sz w:val="18"/>
      <w:szCs w:val="18"/>
    </w:rPr>
  </w:style>
  <w:style w:type="character" w:customStyle="1" w:styleId="36">
    <w:name w:val="批注框文本 字符1"/>
    <w:basedOn w:val="10"/>
    <w:uiPriority w:val="99"/>
    <w:rPr>
      <w:rFonts w:cs="Times New Roman"/>
      <w:sz w:val="18"/>
      <w:szCs w:val="18"/>
    </w:rPr>
  </w:style>
  <w:style w:type="table" w:customStyle="1" w:styleId="37">
    <w:name w:val="网格型1"/>
    <w:uiPriority w:val="99"/>
    <w:rPr>
      <w:rFonts w:eastAsia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24</Pages>
  <Words>6395</Words>
  <Characters>9730</Characters>
  <Paragraphs>1746</Paragraphs>
  <TotalTime>182</TotalTime>
  <ScaleCrop>false</ScaleCrop>
  <LinksUpToDate>false</LinksUpToDate>
  <CharactersWithSpaces>9827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WPS Office</dc:creator>
  <cp:lastModifiedBy>芸白</cp:lastModifiedBy>
  <dcterms:modified xsi:type="dcterms:W3CDTF">2021-06-21T01:29:39Z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8c3f7d944a1a4a9a9fe014cb0d18765b</vt:lpwstr>
  </property>
  <property fmtid="{D5CDD505-2E9C-101B-9397-08002B2CF9AE}" pid="3" name="KSOProductBuildVer">
    <vt:lpwstr>2052-11.1.0.10577</vt:lpwstr>
  </property>
</Properties>
</file>